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402FF0C">
      <w:pPr>
        <w:spacing w:after="160" w:line="259" w:lineRule="auto"/>
        <w:jc w:val="right"/>
        <w:rPr>
          <w:b/>
          <w:sz w:val="24"/>
          <w:szCs w:val="24"/>
          <w:lang w:eastAsia="ru-RU"/>
        </w:rPr>
      </w:pPr>
      <w:bookmarkStart w:id="0" w:name="_Hlk195276691"/>
      <w:r>
        <w:rPr>
          <w:b/>
          <w:sz w:val="24"/>
          <w:szCs w:val="24"/>
          <w:lang w:eastAsia="ru-RU"/>
        </w:rPr>
        <w:t>Приложение 1</w:t>
      </w:r>
    </w:p>
    <w:p w14:paraId="11FF5125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З А Я В К А</w:t>
      </w:r>
    </w:p>
    <w:p w14:paraId="0AD8AD7F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на участие в работе в Юбилейной Всероссийской научно-практической конференции «Вопросы экономики и управления нефтегазовым комплексом»</w:t>
      </w:r>
    </w:p>
    <w:p w14:paraId="35848554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РГУ нефти и газа (НИУ) имени И.М. Губкина, г. Москва,</w:t>
      </w:r>
    </w:p>
    <w:p w14:paraId="37FBB717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20 июня 2025 г.</w:t>
      </w:r>
    </w:p>
    <w:p w14:paraId="4EABC373">
      <w:pPr>
        <w:rPr>
          <w:lang w:eastAsia="ru-RU"/>
        </w:rPr>
      </w:pPr>
    </w:p>
    <w:tbl>
      <w:tblPr>
        <w:tblStyle w:val="8"/>
        <w:tblW w:w="936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539"/>
        <w:gridCol w:w="5821"/>
      </w:tblGrid>
      <w:tr w14:paraId="747585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exact"/>
          <w:tblHeader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E75E14E">
            <w:pPr>
              <w:pStyle w:val="52"/>
              <w:jc w:val="center"/>
              <w:rPr>
                <w:rStyle w:val="53"/>
                <w:rFonts w:eastAsia="Tahoma"/>
                <w:b/>
                <w:bCs/>
                <w:sz w:val="24"/>
                <w:szCs w:val="24"/>
              </w:rPr>
            </w:pPr>
            <w:r>
              <w:rPr>
                <w:rStyle w:val="53"/>
                <w:rFonts w:eastAsia="Tahoma"/>
                <w:b/>
                <w:bCs/>
                <w:sz w:val="24"/>
                <w:szCs w:val="24"/>
              </w:rPr>
              <w:t>Перечень информации</w:t>
            </w:r>
          </w:p>
        </w:tc>
        <w:tc>
          <w:tcPr>
            <w:tcW w:w="58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B512E98">
            <w:pPr>
              <w:pStyle w:val="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авторах</w:t>
            </w:r>
          </w:p>
        </w:tc>
      </w:tr>
      <w:tr w14:paraId="376174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exact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B8CFC11">
            <w:pPr>
              <w:pStyle w:val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53"/>
                <w:rFonts w:eastAsia="Tahoma"/>
                <w:sz w:val="24"/>
                <w:szCs w:val="24"/>
              </w:rPr>
              <w:t>Фамилия, имя, отчество участника (ов) (полностью)</w:t>
            </w:r>
          </w:p>
        </w:tc>
        <w:tc>
          <w:tcPr>
            <w:tcW w:w="58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AAF050C">
            <w:pPr>
              <w:pStyle w:val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9D2F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2" w:hRule="exact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0B6963F">
            <w:pPr>
              <w:contextualSpacing/>
              <w:rPr>
                <w:rStyle w:val="53"/>
                <w:rFonts w:eastAsia="Tahoma"/>
                <w:sz w:val="24"/>
                <w:szCs w:val="24"/>
              </w:rPr>
            </w:pPr>
            <w:r>
              <w:rPr>
                <w:rStyle w:val="53"/>
                <w:rFonts w:eastAsia="Tahoma"/>
                <w:sz w:val="24"/>
                <w:szCs w:val="24"/>
              </w:rPr>
              <w:t>Должность, ученая степень и ученое звание (при наличии), кафедра (подразделение, название вуза (организации)</w:t>
            </w:r>
          </w:p>
        </w:tc>
        <w:tc>
          <w:tcPr>
            <w:tcW w:w="58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7AEA92E">
            <w:pPr>
              <w:pStyle w:val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86D6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33B54F1">
            <w:pPr>
              <w:pStyle w:val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53"/>
                <w:rFonts w:eastAsia="Tahoma"/>
                <w:sz w:val="24"/>
                <w:szCs w:val="24"/>
              </w:rPr>
              <w:t>Сокращенное наименование ВУЗа (организации)</w:t>
            </w:r>
          </w:p>
        </w:tc>
        <w:tc>
          <w:tcPr>
            <w:tcW w:w="58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63691DF">
            <w:pPr>
              <w:pStyle w:val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70AA0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7" w:hRule="exact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DD45996">
            <w:pPr>
              <w:pStyle w:val="52"/>
              <w:rPr>
                <w:rStyle w:val="53"/>
                <w:rFonts w:eastAsia="Tahoma"/>
                <w:sz w:val="24"/>
                <w:szCs w:val="24"/>
              </w:rPr>
            </w:pPr>
            <w:r>
              <w:rPr>
                <w:rStyle w:val="53"/>
                <w:rFonts w:eastAsia="Tahoma"/>
                <w:sz w:val="24"/>
                <w:szCs w:val="24"/>
              </w:rPr>
              <w:t xml:space="preserve">Полное наименование ВУЗа (организации) </w:t>
            </w:r>
          </w:p>
        </w:tc>
        <w:tc>
          <w:tcPr>
            <w:tcW w:w="58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67DC162">
            <w:pPr>
              <w:pStyle w:val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DAD9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A380884">
            <w:pPr>
              <w:pStyle w:val="52"/>
              <w:rPr>
                <w:rStyle w:val="53"/>
                <w:rFonts w:eastAsia="Tahoma"/>
                <w:sz w:val="24"/>
                <w:szCs w:val="24"/>
              </w:rPr>
            </w:pPr>
            <w:r>
              <w:rPr>
                <w:rStyle w:val="53"/>
                <w:rFonts w:eastAsia="Tahoma"/>
                <w:sz w:val="24"/>
                <w:szCs w:val="24"/>
              </w:rPr>
              <w:t>Ссылка на официальный сайт ВУЗа (организации) / кафедры (если есть)</w:t>
            </w:r>
          </w:p>
        </w:tc>
        <w:tc>
          <w:tcPr>
            <w:tcW w:w="58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2AB835A">
            <w:pPr>
              <w:pStyle w:val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440F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EC3D5E0">
            <w:pPr>
              <w:pStyle w:val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53"/>
                <w:rFonts w:eastAsia="Tahoma"/>
                <w:sz w:val="24"/>
                <w:szCs w:val="24"/>
              </w:rPr>
              <w:t>Контактный адрес</w:t>
            </w:r>
          </w:p>
        </w:tc>
        <w:tc>
          <w:tcPr>
            <w:tcW w:w="58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9F0DC66">
            <w:pPr>
              <w:pStyle w:val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7730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exact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61EB750">
            <w:pPr>
              <w:pStyle w:val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53"/>
                <w:rFonts w:eastAsia="Tahoma"/>
                <w:sz w:val="24"/>
                <w:szCs w:val="24"/>
              </w:rPr>
              <w:t>Телефон мобильный</w:t>
            </w:r>
          </w:p>
        </w:tc>
        <w:tc>
          <w:tcPr>
            <w:tcW w:w="58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36B465D">
            <w:pPr>
              <w:pStyle w:val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848E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exact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88CB315">
            <w:pPr>
              <w:pStyle w:val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53"/>
                <w:rFonts w:eastAsia="Tahoma"/>
                <w:sz w:val="24"/>
                <w:szCs w:val="24"/>
              </w:rPr>
              <w:t>e-mail</w:t>
            </w:r>
          </w:p>
        </w:tc>
        <w:tc>
          <w:tcPr>
            <w:tcW w:w="5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BF0DE4">
            <w:pPr>
              <w:pStyle w:val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AD7C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4" w:hRule="exact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C5A2C46">
            <w:pPr>
              <w:pStyle w:val="52"/>
              <w:rPr>
                <w:rStyle w:val="53"/>
                <w:rFonts w:eastAsia="Tahoma"/>
                <w:sz w:val="24"/>
                <w:szCs w:val="24"/>
              </w:rPr>
            </w:pPr>
            <w:r>
              <w:rPr>
                <w:rStyle w:val="53"/>
                <w:rFonts w:eastAsia="Tahoma"/>
                <w:sz w:val="24"/>
                <w:szCs w:val="24"/>
              </w:rPr>
              <w:t>Секция (</w:t>
            </w:r>
            <w:r>
              <w:rPr>
                <w:rStyle w:val="53"/>
                <w:rFonts w:eastAsia="Tahoma"/>
                <w:i/>
                <w:iCs/>
                <w:sz w:val="24"/>
                <w:szCs w:val="24"/>
              </w:rPr>
              <w:t>нужное</w:t>
            </w:r>
            <w:r>
              <w:rPr>
                <w:rStyle w:val="53"/>
                <w:rFonts w:eastAsia="Tahoma"/>
                <w:sz w:val="24"/>
                <w:szCs w:val="24"/>
              </w:rPr>
              <w:t xml:space="preserve"> </w:t>
            </w:r>
            <w:r>
              <w:rPr>
                <w:rStyle w:val="53"/>
                <w:rFonts w:eastAsia="Tahoma"/>
                <w:i/>
                <w:iCs/>
                <w:sz w:val="24"/>
                <w:szCs w:val="24"/>
              </w:rPr>
              <w:t>почеркнуть</w:t>
            </w:r>
            <w:r>
              <w:rPr>
                <w:rStyle w:val="53"/>
                <w:rFonts w:eastAsia="Tahoma"/>
                <w:sz w:val="24"/>
                <w:szCs w:val="24"/>
              </w:rPr>
              <w:t xml:space="preserve">, </w:t>
            </w:r>
            <w:r>
              <w:rPr>
                <w:rStyle w:val="53"/>
                <w:rFonts w:eastAsia="Tahoma"/>
                <w:i/>
                <w:iCs/>
                <w:sz w:val="24"/>
                <w:szCs w:val="24"/>
              </w:rPr>
              <w:t>выделить полужирным шрифтом или заливкой</w:t>
            </w:r>
            <w:r>
              <w:rPr>
                <w:rStyle w:val="53"/>
                <w:rFonts w:eastAsia="Tahoma"/>
                <w:sz w:val="24"/>
                <w:szCs w:val="24"/>
              </w:rPr>
              <w:t>)</w:t>
            </w:r>
          </w:p>
        </w:tc>
        <w:tc>
          <w:tcPr>
            <w:tcW w:w="5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612004">
            <w:pPr>
              <w:jc w:val="both"/>
              <w:rPr>
                <w:rStyle w:val="53"/>
                <w:rFonts w:eastAsia="Tahoma"/>
                <w:sz w:val="24"/>
                <w:szCs w:val="24"/>
              </w:rPr>
            </w:pPr>
            <w:r>
              <w:rPr>
                <w:rStyle w:val="53"/>
                <w:rFonts w:eastAsia="Tahoma"/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«Экономика, проекты и финансы нефтегазового комплекса» </w:t>
            </w:r>
          </w:p>
          <w:p w14:paraId="7B162832">
            <w:pPr>
              <w:jc w:val="both"/>
              <w:rPr>
                <w:sz w:val="24"/>
                <w:szCs w:val="24"/>
              </w:rPr>
            </w:pPr>
            <w:r>
              <w:rPr>
                <w:rStyle w:val="53"/>
                <w:rFonts w:eastAsia="Tahoma"/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«</w:t>
            </w:r>
            <w:r>
              <w:rPr>
                <w:rFonts w:eastAsia="SimSun"/>
                <w:color w:val="2C2D2E"/>
                <w:sz w:val="24"/>
                <w:szCs w:val="24"/>
                <w:shd w:val="clear" w:color="auto" w:fill="FFFFFF"/>
              </w:rPr>
              <w:t>Экономика труда и управление персоналом компаний нефтегазового комплекса</w:t>
            </w:r>
            <w:r>
              <w:rPr>
                <w:sz w:val="24"/>
                <w:szCs w:val="24"/>
              </w:rPr>
              <w:t xml:space="preserve">» </w:t>
            </w:r>
          </w:p>
          <w:p w14:paraId="1C10F1D7">
            <w:pPr>
              <w:pStyle w:val="52"/>
              <w:rPr>
                <w:rStyle w:val="53"/>
                <w:rFonts w:eastAsia="Tahoma"/>
                <w:sz w:val="24"/>
                <w:szCs w:val="24"/>
              </w:rPr>
            </w:pPr>
          </w:p>
          <w:p w14:paraId="511A7954">
            <w:pPr>
              <w:pStyle w:val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DFFC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D8E5DC5">
            <w:pPr>
              <w:pStyle w:val="52"/>
              <w:rPr>
                <w:rStyle w:val="53"/>
                <w:rFonts w:eastAsia="Tahoma"/>
                <w:sz w:val="24"/>
                <w:szCs w:val="24"/>
              </w:rPr>
            </w:pPr>
            <w:r>
              <w:rPr>
                <w:rStyle w:val="53"/>
                <w:rFonts w:eastAsia="Tahoma"/>
                <w:sz w:val="24"/>
                <w:szCs w:val="24"/>
              </w:rPr>
              <w:t>Форма участия (доклад, только тезис)</w:t>
            </w:r>
          </w:p>
        </w:tc>
        <w:tc>
          <w:tcPr>
            <w:tcW w:w="5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B0209E">
            <w:pPr>
              <w:pStyle w:val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0FA53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exact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FF609E6">
            <w:pPr>
              <w:pStyle w:val="52"/>
              <w:rPr>
                <w:rStyle w:val="53"/>
                <w:rFonts w:eastAsia="Tahoma"/>
                <w:sz w:val="24"/>
                <w:szCs w:val="24"/>
              </w:rPr>
            </w:pPr>
            <w:r>
              <w:rPr>
                <w:rStyle w:val="53"/>
                <w:rFonts w:eastAsia="Tahoma"/>
                <w:sz w:val="24"/>
                <w:szCs w:val="24"/>
              </w:rPr>
              <w:t>Название тезиса</w:t>
            </w:r>
          </w:p>
        </w:tc>
        <w:tc>
          <w:tcPr>
            <w:tcW w:w="5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E6B08B">
            <w:pPr>
              <w:pStyle w:val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428F03">
      <w:pPr>
        <w:spacing w:line="360" w:lineRule="auto"/>
        <w:rPr>
          <w:sz w:val="24"/>
          <w:szCs w:val="24"/>
          <w:lang w:eastAsia="ru-RU"/>
        </w:rPr>
      </w:pPr>
    </w:p>
    <w:p w14:paraId="2C756A5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Подтверждаю свое согласие на предоставление редакционной коллегией сборников материалов по итогам </w:t>
      </w:r>
      <w:r>
        <w:rPr>
          <w:b/>
          <w:sz w:val="24"/>
          <w:szCs w:val="24"/>
          <w:lang w:eastAsia="ru-RU"/>
        </w:rPr>
        <w:t>Юбилейной Всероссийской научно-практической конференции «Вопросы экономики и управления нефтегазовым комплексом»</w:t>
      </w:r>
      <w:r>
        <w:rPr>
          <w:sz w:val="24"/>
          <w:szCs w:val="24"/>
          <w:lang w:eastAsia="ru-RU"/>
        </w:rPr>
        <w:t xml:space="preserve"> персональных данных обо мне (в пределах переданной авторской заявки), а также метаданных обо всех статьях (докладов) с моим авторством или соавторством (название, сведения об авторах, аннотация, ключевые слова, библиографический список литературы), которые опубликованы или будут опубликованы  в сборниках материалов указанного научного мероприятия, в Научную электронную библиотеку (НЭБ) для помещения в базу данных Российского индекса научного цитирования (РИНЦ), обработки и широкого распространения.</w:t>
      </w:r>
    </w:p>
    <w:p w14:paraId="2F7D5603">
      <w:pPr>
        <w:rPr>
          <w:sz w:val="24"/>
          <w:szCs w:val="24"/>
          <w:lang w:eastAsia="ru-RU"/>
        </w:rPr>
      </w:pP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086EB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765972B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согласен(на)</w:t>
            </w:r>
          </w:p>
        </w:tc>
        <w:tc>
          <w:tcPr>
            <w:tcW w:w="4673" w:type="dxa"/>
          </w:tcPr>
          <w:p w14:paraId="609327E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не согласен(на)</w:t>
            </w:r>
          </w:p>
        </w:tc>
      </w:tr>
      <w:tr w14:paraId="36524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  <w:tcBorders>
              <w:bottom w:val="single" w:color="auto" w:sz="4" w:space="0"/>
            </w:tcBorders>
          </w:tcPr>
          <w:p w14:paraId="1B5A90A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bottom w:val="single" w:color="auto" w:sz="4" w:space="0"/>
            </w:tcBorders>
          </w:tcPr>
          <w:p w14:paraId="7C6B2AB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14:paraId="4630C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  <w:tcBorders>
              <w:top w:val="single" w:color="auto" w:sz="4" w:space="0"/>
            </w:tcBorders>
          </w:tcPr>
          <w:p w14:paraId="0C8B5EF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673" w:type="dxa"/>
            <w:tcBorders>
              <w:top w:val="single" w:color="auto" w:sz="4" w:space="0"/>
            </w:tcBorders>
          </w:tcPr>
          <w:p w14:paraId="59C719A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(подпись)</w:t>
            </w:r>
          </w:p>
        </w:tc>
      </w:tr>
    </w:tbl>
    <w:p w14:paraId="57CB2A40">
      <w:pPr>
        <w:rPr>
          <w:lang w:eastAsia="ru-RU"/>
        </w:rPr>
      </w:pPr>
    </w:p>
    <w:p w14:paraId="2820C945">
      <w:pPr>
        <w:rPr>
          <w:lang w:eastAsia="ru-RU"/>
        </w:rPr>
      </w:pPr>
      <w:r>
        <w:rPr>
          <w:lang w:eastAsia="ru-RU"/>
        </w:rPr>
        <w:t>Подпись автора (соавторов)_____________________________________________________________________</w:t>
      </w:r>
    </w:p>
    <w:p w14:paraId="0CD624C0">
      <w:pPr>
        <w:rPr>
          <w:b/>
          <w:lang w:eastAsia="ru-RU"/>
        </w:rPr>
      </w:pPr>
    </w:p>
    <w:p w14:paraId="0E4C9492">
      <w:pPr>
        <w:spacing w:line="276" w:lineRule="auto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Приложение 2</w:t>
      </w:r>
    </w:p>
    <w:p w14:paraId="2AEC6F12">
      <w:pPr>
        <w:spacing w:line="276" w:lineRule="auto"/>
        <w:jc w:val="both"/>
        <w:rPr>
          <w:sz w:val="24"/>
          <w:szCs w:val="24"/>
          <w:lang w:eastAsia="ru-RU"/>
        </w:rPr>
      </w:pPr>
      <w:bookmarkStart w:id="1" w:name="bookmark0"/>
      <w:bookmarkStart w:id="2" w:name="bookmark1"/>
    </w:p>
    <w:p w14:paraId="4B6DCAB3">
      <w:pPr>
        <w:pStyle w:val="45"/>
        <w:keepNext/>
        <w:keepLines/>
        <w:shd w:val="clear" w:color="auto" w:fill="auto"/>
        <w:spacing w:line="276" w:lineRule="auto"/>
        <w:ind w:firstLine="0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Условия публикации</w:t>
      </w:r>
    </w:p>
    <w:p w14:paraId="4E06019B">
      <w:pPr>
        <w:shd w:val="clear" w:color="auto" w:fill="FFFFFF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Материалы конференции зарегистрированных участников будут опубликованы в электронном виде в сборнике конференции и переданы в РИНЦ. Сборнику присваивается ISBN.</w:t>
      </w:r>
    </w:p>
    <w:p w14:paraId="57786336">
      <w:pPr>
        <w:shd w:val="clear" w:color="auto" w:fill="FFFFFF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Оргкомитет оставляет за собой право не включать в сборник статьи не по профилю работы конференции и оформленные не в соответствии с требованиями.</w:t>
      </w:r>
    </w:p>
    <w:p w14:paraId="4082E888">
      <w:pPr>
        <w:shd w:val="clear" w:color="auto" w:fill="FFFFFF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 отклонении статьи из-за несоответствия профилю конференции, нарушения сроков или требований оформления, рукописи не публикуются и не возвращаются.</w:t>
      </w:r>
    </w:p>
    <w:p w14:paraId="791F820B">
      <w:pPr>
        <w:shd w:val="clear" w:color="auto" w:fill="FFFFFF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Статьи в обязательном порядке проверяются Оргкомитетом на наличие плагиата.</w:t>
      </w:r>
    </w:p>
    <w:p w14:paraId="48CCDBA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Статьи издаются в авторской редакции. Ответственность за сведения, представленные в статьи, несут авторы.</w:t>
      </w:r>
    </w:p>
    <w:p w14:paraId="76127E16">
      <w:pPr>
        <w:shd w:val="clear" w:color="auto" w:fill="FFFFFF"/>
        <w:spacing w:line="276" w:lineRule="auto"/>
        <w:jc w:val="both"/>
        <w:rPr>
          <w:sz w:val="24"/>
          <w:szCs w:val="24"/>
          <w:lang w:eastAsia="ru-RU"/>
        </w:rPr>
      </w:pPr>
    </w:p>
    <w:p w14:paraId="3E7C0096">
      <w:pPr>
        <w:pStyle w:val="45"/>
        <w:keepNext/>
        <w:keepLines/>
        <w:shd w:val="clear" w:color="auto" w:fill="auto"/>
        <w:spacing w:line="276" w:lineRule="auto"/>
        <w:ind w:firstLine="0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Требования к оформлению публикаций, файлов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6798"/>
      </w:tblGrid>
      <w:tr w14:paraId="4CF90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547" w:type="dxa"/>
          </w:tcPr>
          <w:p w14:paraId="362F583A">
            <w:pPr>
              <w:jc w:val="center"/>
              <w:rPr>
                <w:b/>
                <w:bCs/>
                <w:color w:val="4BACC6" w:themeColor="accent5"/>
                <w:sz w:val="28"/>
                <w:szCs w:val="28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b/>
                <w:bCs/>
                <w:color w:val="4BACC6" w:themeColor="accent5"/>
                <w:sz w:val="28"/>
                <w:szCs w:val="28"/>
                <w14:textFill>
                  <w14:solidFill>
                    <w14:schemeClr w14:val="accent5"/>
                  </w14:solidFill>
                </w14:textFill>
              </w:rPr>
              <w:t>Характеристики</w:t>
            </w:r>
          </w:p>
        </w:tc>
        <w:tc>
          <w:tcPr>
            <w:tcW w:w="6798" w:type="dxa"/>
          </w:tcPr>
          <w:p w14:paraId="51588BD3">
            <w:pPr>
              <w:jc w:val="center"/>
              <w:rPr>
                <w:b/>
                <w:bCs/>
                <w:color w:val="4BACC6" w:themeColor="accent5"/>
                <w:sz w:val="28"/>
                <w:szCs w:val="28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b/>
                <w:bCs/>
                <w:color w:val="4BACC6" w:themeColor="accent5"/>
                <w:sz w:val="28"/>
                <w:szCs w:val="28"/>
                <w14:textFill>
                  <w14:solidFill>
                    <w14:schemeClr w14:val="accent5"/>
                  </w14:solidFill>
                </w14:textFill>
              </w:rPr>
              <w:t>Требования и комментарии</w:t>
            </w:r>
          </w:p>
        </w:tc>
      </w:tr>
      <w:tr w14:paraId="64A7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088B93CF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Язык публикации</w:t>
            </w:r>
          </w:p>
        </w:tc>
        <w:tc>
          <w:tcPr>
            <w:tcW w:w="6798" w:type="dxa"/>
          </w:tcPr>
          <w:p w14:paraId="6DB21A47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Русский</w:t>
            </w:r>
          </w:p>
        </w:tc>
      </w:tr>
      <w:tr w14:paraId="52598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77575C93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Соавторство</w:t>
            </w:r>
          </w:p>
        </w:tc>
        <w:tc>
          <w:tcPr>
            <w:tcW w:w="6798" w:type="dxa"/>
          </w:tcPr>
          <w:p w14:paraId="6D8773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Допускается до 4-х соавторов.</w:t>
            </w:r>
          </w:p>
          <w:p w14:paraId="006233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одного автора или авторского коллектива принимается не более 2-х работ. </w:t>
            </w:r>
          </w:p>
        </w:tc>
      </w:tr>
      <w:tr w14:paraId="56461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4F0284E4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оформлению публикации (тезисов и статей)</w:t>
            </w:r>
          </w:p>
        </w:tc>
        <w:tc>
          <w:tcPr>
            <w:tcW w:w="6798" w:type="dxa"/>
          </w:tcPr>
          <w:p w14:paraId="2EB0FF69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Оформление:</w:t>
            </w:r>
            <w:r>
              <w:rPr>
                <w:sz w:val="24"/>
                <w:szCs w:val="24"/>
              </w:rPr>
              <w:t xml:space="preserve"> текст следует представить в формате MS Word (doc, .docx), ориентация страниц - книжная (лист вертикально), выравнивание по ширине.</w:t>
            </w:r>
          </w:p>
          <w:p w14:paraId="57433E27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Поля:</w:t>
            </w:r>
            <w:r>
              <w:rPr>
                <w:sz w:val="24"/>
                <w:szCs w:val="24"/>
              </w:rPr>
              <w:t xml:space="preserve"> слева, справа, вверху и внизу – 25 мм.</w:t>
            </w:r>
          </w:p>
          <w:p w14:paraId="49B4444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2669540</wp:posOffset>
                  </wp:positionH>
                  <wp:positionV relativeFrom="paragraph">
                    <wp:posOffset>492125</wp:posOffset>
                  </wp:positionV>
                  <wp:extent cx="276225" cy="314325"/>
                  <wp:effectExtent l="0" t="0" r="9525" b="9525"/>
                  <wp:wrapNone/>
                  <wp:docPr id="5739719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97199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31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i/>
                <w:sz w:val="24"/>
                <w:szCs w:val="24"/>
              </w:rPr>
              <w:t>Шрифт текста</w:t>
            </w:r>
            <w:r>
              <w:rPr>
                <w:sz w:val="24"/>
                <w:szCs w:val="24"/>
              </w:rPr>
              <w:t xml:space="preserve"> - Times New Roman, 14 пт; межстрочный интервал – одинарный. Красная строка (отступ) слева – 1,25 см. Наличие двойных или тройных пробелов не допускается (проверяйте через непечатаемые знаки       на вкладке word «Главная»). </w:t>
            </w:r>
          </w:p>
          <w:p w14:paraId="23ACE1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нижеперечисленные строки должны быть выровнены по центру: </w:t>
            </w:r>
          </w:p>
          <w:p w14:paraId="3A47D683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Первая строка</w:t>
            </w:r>
            <w:r>
              <w:rPr>
                <w:sz w:val="24"/>
                <w:szCs w:val="24"/>
              </w:rPr>
              <w:t xml:space="preserve"> - Заголовок (название тезисов) пишется прописными буквами</w:t>
            </w:r>
          </w:p>
          <w:p w14:paraId="70FD44E4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Следующая строка</w:t>
            </w:r>
            <w:r>
              <w:rPr>
                <w:sz w:val="24"/>
                <w:szCs w:val="24"/>
              </w:rPr>
              <w:t xml:space="preserve"> – Фамилия Имя Отчество автора (ов) указывается полностью – Иванов Иван Иванович. </w:t>
            </w:r>
          </w:p>
          <w:p w14:paraId="3F48CED9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Следующая строка</w:t>
            </w:r>
            <w:r>
              <w:rPr>
                <w:sz w:val="24"/>
                <w:szCs w:val="24"/>
              </w:rPr>
              <w:t xml:space="preserve"> – Должность, ученая степень (при наличии), сокращенное название вуза, город, e-mail. Например,  аспирант, преподаватель, специалист и т.д. </w:t>
            </w:r>
          </w:p>
          <w:p w14:paraId="67342396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Если соавторов 2 и более: организация указывается для каждого соавтора в отдельности. Если все соавторы из одной организации, то ее название приводится после ФИО последнего соавтора.</w:t>
            </w:r>
          </w:p>
        </w:tc>
      </w:tr>
      <w:tr w14:paraId="3D337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5A5294D9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Общий объем публикации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798" w:type="dxa"/>
          </w:tcPr>
          <w:p w14:paraId="2D2534BB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Общий объём тезиса</w:t>
            </w:r>
            <w:r>
              <w:rPr>
                <w:sz w:val="24"/>
                <w:szCs w:val="24"/>
              </w:rPr>
              <w:t xml:space="preserve"> – 1 страница в листах А4.</w:t>
            </w:r>
          </w:p>
          <w:p w14:paraId="0764B2FE">
            <w:pPr>
              <w:rPr>
                <w:sz w:val="28"/>
                <w:szCs w:val="28"/>
              </w:rPr>
            </w:pPr>
          </w:p>
        </w:tc>
      </w:tr>
      <w:tr w14:paraId="0F73C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7998C9D3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содержанию публикации</w:t>
            </w:r>
          </w:p>
        </w:tc>
        <w:tc>
          <w:tcPr>
            <w:tcW w:w="6798" w:type="dxa"/>
          </w:tcPr>
          <w:p w14:paraId="758391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Должны быть представлены 3-10 ключевых слов, которые могут состоять из отдельных слов и словосочетаний</w:t>
            </w:r>
          </w:p>
          <w:p w14:paraId="53605A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первом употреблении аббревиатур обязательно указать их расшифровку. </w:t>
            </w:r>
          </w:p>
          <w:p w14:paraId="32841058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Все работы подлежат проверке на заимствования в системе «Антиплагиат» </w:t>
            </w:r>
            <w:r>
              <w:fldChar w:fldCharType="begin"/>
            </w:r>
            <w:r>
              <w:instrText xml:space="preserve"> HYPERLINK "https://users.antiplagiat.ru/"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https://users.antiplagiat.ru/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. Оригинальность текста должна быть не ниже 70 %. </w:t>
            </w:r>
          </w:p>
        </w:tc>
      </w:tr>
      <w:tr w14:paraId="385DD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672D71C3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таблицам, рисункам и формулам</w:t>
            </w:r>
          </w:p>
        </w:tc>
        <w:tc>
          <w:tcPr>
            <w:tcW w:w="6798" w:type="dxa"/>
          </w:tcPr>
          <w:p w14:paraId="55723170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Таблицы:</w:t>
            </w:r>
            <w:r>
              <w:rPr>
                <w:sz w:val="24"/>
                <w:szCs w:val="24"/>
              </w:rPr>
              <w:t xml:space="preserve"> название таблицы должно приводиться над таблицей с выравниванием по левой стороне, в формате: Таблица 1 – Наименование таблицы.  </w:t>
            </w:r>
          </w:p>
          <w:p w14:paraId="18DF69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текста в таблицах: интервал одинарный, шрифт Times New Roman 12 пт.  </w:t>
            </w:r>
          </w:p>
          <w:p w14:paraId="4DD4EA94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Таблиц в тексте</w:t>
            </w:r>
            <w:r>
              <w:rPr>
                <w:sz w:val="24"/>
                <w:szCs w:val="24"/>
              </w:rPr>
              <w:t xml:space="preserve"> должно быть </w:t>
            </w:r>
            <w:r>
              <w:rPr>
                <w:b/>
                <w:bCs/>
                <w:sz w:val="24"/>
                <w:szCs w:val="24"/>
                <w:lang w:eastAsia="en-US"/>
              </w:rPr>
              <w:t>не более 1.</w:t>
            </w:r>
          </w:p>
          <w:p w14:paraId="7C380A0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Формулы</w:t>
            </w:r>
            <w:r>
              <w:rPr>
                <w:sz w:val="24"/>
                <w:szCs w:val="24"/>
              </w:rPr>
              <w:t xml:space="preserve"> должны быть оформлены в макросе MathType или встроенном редакторе формул Word. </w:t>
            </w:r>
          </w:p>
          <w:p w14:paraId="0CE69035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Графические рисунки</w:t>
            </w:r>
            <w:r>
              <w:rPr>
                <w:sz w:val="24"/>
                <w:szCs w:val="24"/>
              </w:rPr>
              <w:t xml:space="preserve"> должны быть высокого разрешения, не менее 300dpi. При использовании надписей текст должен отображаться четко. </w:t>
            </w:r>
          </w:p>
          <w:p w14:paraId="04370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рисунка, схемы должно быть выравнено по центру под рисунком в следующем формате: Рисунок 1 – Наименование рисунка; Схема 1 – Наименование схемы.</w:t>
            </w:r>
          </w:p>
          <w:p w14:paraId="4D5164D8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Рисунков в тексте</w:t>
            </w:r>
            <w:r>
              <w:rPr>
                <w:sz w:val="24"/>
                <w:szCs w:val="24"/>
              </w:rPr>
              <w:t xml:space="preserve"> должно быть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не более 1.</w:t>
            </w:r>
          </w:p>
          <w:p w14:paraId="46968F74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 xml:space="preserve">В тексте необходимо давать ссылку на рисунок, таблицу, схему с указанием номера рисунка, таблицы и схемы (таблица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 xml:space="preserve">, рисунок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 xml:space="preserve">).  </w:t>
            </w:r>
          </w:p>
          <w:p w14:paraId="190A3E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таблицами и рисунками обязательно указание источника информации. При составлении автором указывать по образцу.</w:t>
            </w:r>
          </w:p>
          <w:p w14:paraId="391D69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Источник: составлено автором (ми).</w:t>
            </w:r>
          </w:p>
        </w:tc>
      </w:tr>
      <w:tr w14:paraId="38A86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0373F9B2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оформлению ссылок и списка литературы</w:t>
            </w:r>
          </w:p>
        </w:tc>
        <w:tc>
          <w:tcPr>
            <w:tcW w:w="6798" w:type="dxa"/>
          </w:tcPr>
          <w:p w14:paraId="133ED837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Ссылки на источник </w:t>
            </w:r>
            <w:r>
              <w:rPr>
                <w:sz w:val="24"/>
                <w:szCs w:val="24"/>
              </w:rPr>
              <w:t>приводится в соответствии с ГОСТ Р 7.0.5–2008.</w:t>
            </w:r>
          </w:p>
          <w:p w14:paraId="6CF97272">
            <w:pPr>
              <w:rPr>
                <w:sz w:val="28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 xml:space="preserve">Список литературы </w:t>
            </w:r>
            <w:r>
              <w:rPr>
                <w:sz w:val="24"/>
                <w:szCs w:val="24"/>
              </w:rPr>
              <w:t>приводится в соответствии с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color w:val="000000"/>
                <w:lang w:bidi="ru-RU"/>
              </w:rPr>
              <w:t>ГОСТ Р 7.0.5-2008</w:t>
            </w:r>
          </w:p>
        </w:tc>
      </w:tr>
    </w:tbl>
    <w:p w14:paraId="30D05D9E">
      <w:pPr>
        <w:rPr>
          <w:sz w:val="24"/>
          <w:szCs w:val="24"/>
        </w:rPr>
      </w:pPr>
    </w:p>
    <w:p w14:paraId="44A44B38">
      <w:pPr>
        <w:jc w:val="center"/>
        <w:rPr>
          <w:sz w:val="28"/>
          <w:szCs w:val="28"/>
        </w:rPr>
      </w:pPr>
      <w:bookmarkStart w:id="3" w:name="_Hlk70433589"/>
      <w:r>
        <w:rPr>
          <w:sz w:val="28"/>
          <w:szCs w:val="28"/>
        </w:rPr>
        <w:t>НАЗВАНИЕ РАБОТЫ</w:t>
      </w:r>
    </w:p>
    <w:p w14:paraId="6DE66E7F">
      <w:pPr>
        <w:jc w:val="center"/>
        <w:rPr>
          <w:sz w:val="28"/>
          <w:szCs w:val="28"/>
        </w:rPr>
      </w:pPr>
      <w:r>
        <w:rPr>
          <w:sz w:val="28"/>
          <w:szCs w:val="28"/>
        </w:rPr>
        <w:t>Фамилия Имя Отчество автора (ов)</w:t>
      </w:r>
    </w:p>
    <w:p w14:paraId="3C29DF18">
      <w:pPr>
        <w:jc w:val="center"/>
        <w:rPr>
          <w:rStyle w:val="11"/>
          <w:i/>
          <w:sz w:val="28"/>
          <w:szCs w:val="28"/>
        </w:rPr>
      </w:pPr>
      <w:r>
        <w:rPr>
          <w:sz w:val="28"/>
          <w:szCs w:val="28"/>
        </w:rPr>
        <w:t xml:space="preserve">Место работы (учебы), должность или текущий статус (аспирант и т.п.), ВУЗ, город, </w:t>
      </w:r>
      <w:r>
        <w:rPr>
          <w:rStyle w:val="11"/>
          <w:i/>
          <w:sz w:val="28"/>
          <w:szCs w:val="28"/>
          <w:lang w:val="en-US"/>
        </w:rPr>
        <w:t>e</w:t>
      </w:r>
      <w:r>
        <w:rPr>
          <w:rStyle w:val="11"/>
          <w:i/>
          <w:sz w:val="28"/>
          <w:szCs w:val="28"/>
        </w:rPr>
        <w:t>-</w:t>
      </w:r>
      <w:r>
        <w:rPr>
          <w:rStyle w:val="11"/>
          <w:i/>
          <w:sz w:val="28"/>
          <w:szCs w:val="28"/>
          <w:lang w:val="en-US"/>
        </w:rPr>
        <w:t>mail</w:t>
      </w:r>
    </w:p>
    <w:p w14:paraId="68C9FDC6">
      <w:pPr>
        <w:tabs>
          <w:tab w:val="left" w:pos="540"/>
        </w:tabs>
        <w:jc w:val="both"/>
        <w:rPr>
          <w:sz w:val="28"/>
          <w:szCs w:val="28"/>
        </w:rPr>
      </w:pPr>
    </w:p>
    <w:p w14:paraId="281986BF">
      <w:pPr>
        <w:tabs>
          <w:tab w:val="left" w:pos="540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Ключевые слова: хххххххх</w:t>
      </w:r>
      <w:bookmarkStart w:id="4" w:name="_GoBack"/>
      <w:bookmarkEnd w:id="4"/>
    </w:p>
    <w:p w14:paraId="765323DA">
      <w:pPr>
        <w:tabs>
          <w:tab w:val="left" w:pos="540"/>
        </w:tabs>
        <w:ind w:firstLine="539"/>
        <w:jc w:val="both"/>
        <w:rPr>
          <w:sz w:val="28"/>
          <w:szCs w:val="28"/>
        </w:rPr>
      </w:pPr>
    </w:p>
    <w:p w14:paraId="6E93538F">
      <w:pPr>
        <w:tabs>
          <w:tab w:val="left" w:pos="540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[1]. Текст текст текст текст текст текст текст текст текст.</w:t>
      </w:r>
    </w:p>
    <w:p w14:paraId="24F98E69">
      <w:pPr>
        <w:jc w:val="both"/>
        <w:rPr>
          <w:sz w:val="28"/>
          <w:szCs w:val="28"/>
        </w:rPr>
      </w:pPr>
    </w:p>
    <w:p w14:paraId="14D9168F">
      <w:pPr>
        <w:rPr>
          <w:sz w:val="28"/>
          <w:szCs w:val="28"/>
        </w:rPr>
      </w:pPr>
      <w:r>
        <w:rPr>
          <w:sz w:val="28"/>
          <w:szCs w:val="28"/>
        </w:rPr>
        <w:t>Список литературы:</w:t>
      </w:r>
    </w:p>
    <w:p w14:paraId="6743193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sz w:val="28"/>
          <w:szCs w:val="28"/>
        </w:rPr>
        <w:t>Сергеева, Л. Л. Методы анализа и оценки дебиторской задолженности / Л. Л. Сергеева. – М.: ИНФРА-М, 2017. – 345 с.</w:t>
      </w:r>
    </w:p>
    <w:p w14:paraId="142AD502">
      <w:pPr>
        <w:jc w:val="both"/>
        <w:rPr>
          <w:sz w:val="28"/>
          <w:szCs w:val="28"/>
        </w:rPr>
      </w:pPr>
      <w:r>
        <w:rPr>
          <w:sz w:val="28"/>
          <w:szCs w:val="28"/>
        </w:rPr>
        <w:t>2. Фролова, В. Б. Финансовый менеджмент: понятийный аппарат / В. Б. Фролова // Экономика. Налоги. Право. – 2017. - № 5. – С. 72-83.</w:t>
      </w:r>
    </w:p>
    <w:p w14:paraId="4A3A5D88">
      <w:pPr>
        <w:pStyle w:val="3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Строительство // Федеральная служба государственной статистики [Электронный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ресурс].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Режим доступа: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gks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wps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wcm</w:t>
      </w:r>
      <w:r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  <w:lang w:val="en-US"/>
        </w:rPr>
        <w:t>connect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rosstat</w:t>
      </w:r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  <w:lang w:val="en-US"/>
        </w:rPr>
        <w:t>main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rosstat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statistics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enterprise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building</w:t>
      </w:r>
      <w:r>
        <w:rPr>
          <w:rFonts w:ascii="Times New Roman" w:hAnsi="Times New Roman"/>
          <w:sz w:val="28"/>
          <w:szCs w:val="28"/>
        </w:rPr>
        <w:t>/.</w:t>
      </w:r>
      <w:bookmarkEnd w:id="3"/>
    </w:p>
    <w:bookmarkEnd w:id="0"/>
    <w:bookmarkEnd w:id="1"/>
    <w:bookmarkEnd w:id="2"/>
    <w:p w14:paraId="7D05B6FC">
      <w:pPr>
        <w:rPr>
          <w:b/>
          <w:bCs/>
          <w:sz w:val="24"/>
          <w:szCs w:val="24"/>
          <w:lang w:eastAsia="ru-RU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09" w:right="850" w:bottom="426" w:left="1701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2040503050203030202"/>
    <w:charset w:val="01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0DD5C">
    <w:pPr>
      <w:spacing w:line="1" w:lineRule="exact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2EE99">
    <w:pPr>
      <w:pStyle w:val="1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0E8DB"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5D16C"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72893"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2DE8A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pStyle w:val="5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pStyle w:val="6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drawingGridHorizontalSpacing w:val="0"/>
  <w:drawingGridVerticalSpacing w:val="0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8C"/>
    <w:rsid w:val="00010A72"/>
    <w:rsid w:val="00030E45"/>
    <w:rsid w:val="000579FD"/>
    <w:rsid w:val="000A7C92"/>
    <w:rsid w:val="000B2AE5"/>
    <w:rsid w:val="000B49D3"/>
    <w:rsid w:val="000D385F"/>
    <w:rsid w:val="001934FC"/>
    <w:rsid w:val="001A700B"/>
    <w:rsid w:val="001B3B5B"/>
    <w:rsid w:val="001F31AA"/>
    <w:rsid w:val="001F46FA"/>
    <w:rsid w:val="002043EC"/>
    <w:rsid w:val="00213BA1"/>
    <w:rsid w:val="00230AEB"/>
    <w:rsid w:val="00241AA7"/>
    <w:rsid w:val="002515F3"/>
    <w:rsid w:val="002663CA"/>
    <w:rsid w:val="002672C1"/>
    <w:rsid w:val="00273466"/>
    <w:rsid w:val="002900F9"/>
    <w:rsid w:val="002A07EE"/>
    <w:rsid w:val="002B07D8"/>
    <w:rsid w:val="002B68C8"/>
    <w:rsid w:val="002C6264"/>
    <w:rsid w:val="0030146D"/>
    <w:rsid w:val="0030239F"/>
    <w:rsid w:val="0031629D"/>
    <w:rsid w:val="00332333"/>
    <w:rsid w:val="0033335F"/>
    <w:rsid w:val="00375262"/>
    <w:rsid w:val="0037700F"/>
    <w:rsid w:val="003B31FB"/>
    <w:rsid w:val="003D1DE1"/>
    <w:rsid w:val="003D5797"/>
    <w:rsid w:val="003D723A"/>
    <w:rsid w:val="00406D29"/>
    <w:rsid w:val="00436DFC"/>
    <w:rsid w:val="00441D6D"/>
    <w:rsid w:val="00452E8E"/>
    <w:rsid w:val="00452F96"/>
    <w:rsid w:val="00470647"/>
    <w:rsid w:val="0047628A"/>
    <w:rsid w:val="00485B4B"/>
    <w:rsid w:val="004A38B7"/>
    <w:rsid w:val="004B792C"/>
    <w:rsid w:val="004E4F3A"/>
    <w:rsid w:val="004F277D"/>
    <w:rsid w:val="004F2C2E"/>
    <w:rsid w:val="004F49B9"/>
    <w:rsid w:val="00500686"/>
    <w:rsid w:val="00503178"/>
    <w:rsid w:val="00504BE9"/>
    <w:rsid w:val="00510758"/>
    <w:rsid w:val="005413C6"/>
    <w:rsid w:val="00541A1F"/>
    <w:rsid w:val="005516C4"/>
    <w:rsid w:val="00576F5B"/>
    <w:rsid w:val="005944E1"/>
    <w:rsid w:val="0059561B"/>
    <w:rsid w:val="005A7258"/>
    <w:rsid w:val="005B2B26"/>
    <w:rsid w:val="00641CE2"/>
    <w:rsid w:val="00676765"/>
    <w:rsid w:val="00680A9C"/>
    <w:rsid w:val="006927C1"/>
    <w:rsid w:val="00692D8E"/>
    <w:rsid w:val="00693320"/>
    <w:rsid w:val="006A15D9"/>
    <w:rsid w:val="006D4CE8"/>
    <w:rsid w:val="006E3961"/>
    <w:rsid w:val="006F0C2E"/>
    <w:rsid w:val="00703998"/>
    <w:rsid w:val="00706F52"/>
    <w:rsid w:val="007111D8"/>
    <w:rsid w:val="00713258"/>
    <w:rsid w:val="007366CE"/>
    <w:rsid w:val="00742C63"/>
    <w:rsid w:val="0077612A"/>
    <w:rsid w:val="00777B92"/>
    <w:rsid w:val="007A1485"/>
    <w:rsid w:val="007C434F"/>
    <w:rsid w:val="007C6987"/>
    <w:rsid w:val="007D10EC"/>
    <w:rsid w:val="007D1E5B"/>
    <w:rsid w:val="007D76DB"/>
    <w:rsid w:val="0081018E"/>
    <w:rsid w:val="00812198"/>
    <w:rsid w:val="00821935"/>
    <w:rsid w:val="008220F5"/>
    <w:rsid w:val="00840B9C"/>
    <w:rsid w:val="00857B80"/>
    <w:rsid w:val="00870B74"/>
    <w:rsid w:val="00872A9C"/>
    <w:rsid w:val="00891BF9"/>
    <w:rsid w:val="008B50C8"/>
    <w:rsid w:val="00906B07"/>
    <w:rsid w:val="00916758"/>
    <w:rsid w:val="00921D32"/>
    <w:rsid w:val="00943F17"/>
    <w:rsid w:val="00945AFB"/>
    <w:rsid w:val="00951192"/>
    <w:rsid w:val="009651CF"/>
    <w:rsid w:val="0096651A"/>
    <w:rsid w:val="00985E5E"/>
    <w:rsid w:val="00997929"/>
    <w:rsid w:val="009A7F6F"/>
    <w:rsid w:val="009E2C36"/>
    <w:rsid w:val="009E5642"/>
    <w:rsid w:val="009F3274"/>
    <w:rsid w:val="00A006A1"/>
    <w:rsid w:val="00A00BF3"/>
    <w:rsid w:val="00A02EB5"/>
    <w:rsid w:val="00A06CA6"/>
    <w:rsid w:val="00A269AB"/>
    <w:rsid w:val="00A46DF3"/>
    <w:rsid w:val="00A47B11"/>
    <w:rsid w:val="00A90555"/>
    <w:rsid w:val="00A94215"/>
    <w:rsid w:val="00AA2948"/>
    <w:rsid w:val="00AA75C2"/>
    <w:rsid w:val="00AB5C83"/>
    <w:rsid w:val="00AD201B"/>
    <w:rsid w:val="00AF5E75"/>
    <w:rsid w:val="00B10812"/>
    <w:rsid w:val="00B16203"/>
    <w:rsid w:val="00B1674D"/>
    <w:rsid w:val="00B300B8"/>
    <w:rsid w:val="00B30152"/>
    <w:rsid w:val="00B56F32"/>
    <w:rsid w:val="00B62288"/>
    <w:rsid w:val="00B80A02"/>
    <w:rsid w:val="00B907AB"/>
    <w:rsid w:val="00BA568C"/>
    <w:rsid w:val="00BC11B3"/>
    <w:rsid w:val="00C163A6"/>
    <w:rsid w:val="00C373F4"/>
    <w:rsid w:val="00C51CF6"/>
    <w:rsid w:val="00C7158C"/>
    <w:rsid w:val="00C73787"/>
    <w:rsid w:val="00C9681E"/>
    <w:rsid w:val="00CB019B"/>
    <w:rsid w:val="00CF16A6"/>
    <w:rsid w:val="00D11D37"/>
    <w:rsid w:val="00D14DAE"/>
    <w:rsid w:val="00D277F3"/>
    <w:rsid w:val="00D278F4"/>
    <w:rsid w:val="00D37132"/>
    <w:rsid w:val="00D46F89"/>
    <w:rsid w:val="00D501EE"/>
    <w:rsid w:val="00D97B94"/>
    <w:rsid w:val="00DB5313"/>
    <w:rsid w:val="00DC7100"/>
    <w:rsid w:val="00DF3F56"/>
    <w:rsid w:val="00E10C12"/>
    <w:rsid w:val="00E12C7C"/>
    <w:rsid w:val="00E331A0"/>
    <w:rsid w:val="00E420F2"/>
    <w:rsid w:val="00E50D48"/>
    <w:rsid w:val="00E6284D"/>
    <w:rsid w:val="00EB7534"/>
    <w:rsid w:val="00ED411A"/>
    <w:rsid w:val="00F17771"/>
    <w:rsid w:val="00F31B4C"/>
    <w:rsid w:val="00F3429E"/>
    <w:rsid w:val="00F506ED"/>
    <w:rsid w:val="00F7578F"/>
    <w:rsid w:val="00F761DB"/>
    <w:rsid w:val="00F81735"/>
    <w:rsid w:val="00FA7016"/>
    <w:rsid w:val="00FB2A3A"/>
    <w:rsid w:val="00FB583F"/>
    <w:rsid w:val="00FE3254"/>
    <w:rsid w:val="00FF0108"/>
    <w:rsid w:val="00FF76FB"/>
    <w:rsid w:val="06E30C33"/>
    <w:rsid w:val="33F325DD"/>
    <w:rsid w:val="399F7A16"/>
    <w:rsid w:val="3B397850"/>
    <w:rsid w:val="3B490D05"/>
    <w:rsid w:val="4515728A"/>
    <w:rsid w:val="4556427E"/>
    <w:rsid w:val="4C7976A6"/>
    <w:rsid w:val="5B812A39"/>
    <w:rsid w:val="5E4D214E"/>
    <w:rsid w:val="636F1948"/>
    <w:rsid w:val="687F030F"/>
    <w:rsid w:val="70EE31EE"/>
    <w:rsid w:val="7A30418A"/>
    <w:rsid w:val="7E09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ru-RU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outlineLvl w:val="0"/>
    </w:pPr>
    <w:rPr>
      <w:b/>
      <w:lang w:val="en-US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outlineLvl w:val="1"/>
    </w:pPr>
    <w:rPr>
      <w:b/>
      <w:sz w:val="28"/>
      <w:lang w:val="en-US"/>
    </w:rPr>
  </w:style>
  <w:style w:type="paragraph" w:styleId="4">
    <w:name w:val="heading 3"/>
    <w:basedOn w:val="1"/>
    <w:next w:val="1"/>
    <w:qFormat/>
    <w:uiPriority w:val="0"/>
    <w:pPr>
      <w:keepNext/>
      <w:numPr>
        <w:ilvl w:val="2"/>
        <w:numId w:val="1"/>
      </w:numPr>
      <w:outlineLvl w:val="2"/>
    </w:pPr>
    <w:rPr>
      <w:sz w:val="28"/>
      <w:lang w:val="en-US"/>
    </w:rPr>
  </w:style>
  <w:style w:type="paragraph" w:styleId="5">
    <w:name w:val="heading 4"/>
    <w:basedOn w:val="1"/>
    <w:next w:val="1"/>
    <w:qFormat/>
    <w:uiPriority w:val="0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/>
      <w:sz w:val="24"/>
      <w:lang w:val="en-US"/>
    </w:rPr>
  </w:style>
  <w:style w:type="paragraph" w:styleId="6">
    <w:name w:val="heading 5"/>
    <w:basedOn w:val="1"/>
    <w:next w:val="1"/>
    <w:qFormat/>
    <w:uiPriority w:val="0"/>
    <w:pPr>
      <w:keepNext/>
      <w:numPr>
        <w:ilvl w:val="4"/>
        <w:numId w:val="1"/>
      </w:numPr>
      <w:outlineLvl w:val="4"/>
    </w:pPr>
    <w:rPr>
      <w:rFonts w:ascii="Arial" w:hAnsi="Arial"/>
      <w:sz w:val="24"/>
      <w:lang w:val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qFormat/>
    <w:uiPriority w:val="0"/>
    <w:rPr>
      <w:color w:val="800080"/>
      <w:u w:val="single"/>
    </w:rPr>
  </w:style>
  <w:style w:type="character" w:styleId="10">
    <w:name w:val="footnote reference"/>
    <w:basedOn w:val="7"/>
    <w:semiHidden/>
    <w:unhideWhenUsed/>
    <w:qFormat/>
    <w:uiPriority w:val="99"/>
    <w:rPr>
      <w:vertAlign w:val="superscript"/>
    </w:rPr>
  </w:style>
  <w:style w:type="character" w:styleId="11">
    <w:name w:val="Hyperlink"/>
    <w:qFormat/>
    <w:uiPriority w:val="99"/>
    <w:rPr>
      <w:color w:val="0000FF"/>
      <w:u w:val="single"/>
    </w:rPr>
  </w:style>
  <w:style w:type="paragraph" w:styleId="12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13">
    <w:name w:val="footnote text"/>
    <w:basedOn w:val="1"/>
    <w:link w:val="50"/>
    <w:semiHidden/>
    <w:unhideWhenUsed/>
    <w:qFormat/>
    <w:uiPriority w:val="99"/>
  </w:style>
  <w:style w:type="paragraph" w:styleId="14">
    <w:name w:val="header"/>
    <w:basedOn w:val="1"/>
    <w:link w:val="36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Body Text"/>
    <w:basedOn w:val="1"/>
    <w:link w:val="38"/>
    <w:qFormat/>
    <w:uiPriority w:val="0"/>
    <w:pPr>
      <w:jc w:val="center"/>
    </w:pPr>
    <w:rPr>
      <w:b/>
      <w:sz w:val="24"/>
    </w:rPr>
  </w:style>
  <w:style w:type="paragraph" w:styleId="16">
    <w:name w:val="Body Text Indent"/>
    <w:basedOn w:val="1"/>
    <w:qFormat/>
    <w:uiPriority w:val="0"/>
    <w:pPr>
      <w:spacing w:line="360" w:lineRule="auto"/>
      <w:ind w:firstLine="567"/>
      <w:jc w:val="both"/>
    </w:pPr>
    <w:rPr>
      <w:rFonts w:ascii="Arial" w:hAnsi="Arial"/>
      <w:sz w:val="28"/>
    </w:rPr>
  </w:style>
  <w:style w:type="paragraph" w:styleId="17">
    <w:name w:val="footer"/>
    <w:basedOn w:val="1"/>
    <w:link w:val="37"/>
    <w:unhideWhenUsed/>
    <w:qFormat/>
    <w:uiPriority w:val="99"/>
    <w:pPr>
      <w:tabs>
        <w:tab w:val="center" w:pos="4677"/>
        <w:tab w:val="right" w:pos="9355"/>
      </w:tabs>
    </w:pPr>
  </w:style>
  <w:style w:type="paragraph" w:styleId="18">
    <w:name w:val="List"/>
    <w:basedOn w:val="15"/>
    <w:qFormat/>
    <w:uiPriority w:val="0"/>
    <w:rPr>
      <w:rFonts w:ascii="Arial" w:hAnsi="Arial" w:cs="Mangal"/>
    </w:rPr>
  </w:style>
  <w:style w:type="paragraph" w:styleId="19">
    <w:name w:val="Normal (Web)"/>
    <w:basedOn w:val="1"/>
    <w:qFormat/>
    <w:uiPriority w:val="99"/>
    <w:pPr>
      <w:spacing w:before="100" w:after="100"/>
      <w:ind w:firstLine="432"/>
      <w:jc w:val="both"/>
    </w:pPr>
    <w:rPr>
      <w:rFonts w:ascii="Verdana" w:hAnsi="Verdana"/>
    </w:rPr>
  </w:style>
  <w:style w:type="table" w:styleId="20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WW8Num2z0"/>
    <w:qFormat/>
    <w:uiPriority w:val="0"/>
    <w:rPr>
      <w:rFonts w:ascii="Wingdings" w:hAnsi="Wingdings"/>
    </w:rPr>
  </w:style>
  <w:style w:type="character" w:customStyle="1" w:styleId="22">
    <w:name w:val="WW8Num2z1"/>
    <w:qFormat/>
    <w:uiPriority w:val="0"/>
    <w:rPr>
      <w:rFonts w:ascii="Courier New" w:hAnsi="Courier New" w:cs="Courier New"/>
    </w:rPr>
  </w:style>
  <w:style w:type="character" w:customStyle="1" w:styleId="23">
    <w:name w:val="WW8Num2z3"/>
    <w:qFormat/>
    <w:uiPriority w:val="0"/>
    <w:rPr>
      <w:rFonts w:ascii="Symbol" w:hAnsi="Symbol"/>
    </w:rPr>
  </w:style>
  <w:style w:type="character" w:customStyle="1" w:styleId="24">
    <w:name w:val="Основной шрифт абзаца1"/>
    <w:qFormat/>
    <w:uiPriority w:val="0"/>
  </w:style>
  <w:style w:type="paragraph" w:customStyle="1" w:styleId="25">
    <w:name w:val="Заголовок1"/>
    <w:basedOn w:val="1"/>
    <w:next w:val="15"/>
    <w:qFormat/>
    <w:uiPriority w:val="0"/>
    <w:pPr>
      <w:keepNext/>
      <w:spacing w:before="240" w:after="120"/>
    </w:pPr>
    <w:rPr>
      <w:rFonts w:ascii="Arial" w:hAnsi="Arial" w:eastAsia="SimSun" w:cs="Mangal"/>
      <w:sz w:val="28"/>
      <w:szCs w:val="28"/>
    </w:rPr>
  </w:style>
  <w:style w:type="paragraph" w:customStyle="1" w:styleId="26">
    <w:name w:val="Название1"/>
    <w:basedOn w:val="1"/>
    <w:qFormat/>
    <w:uiPriority w:val="0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7">
    <w:name w:val="Указатель1"/>
    <w:basedOn w:val="1"/>
    <w:qFormat/>
    <w:uiPriority w:val="0"/>
    <w:pPr>
      <w:suppressLineNumbers/>
    </w:pPr>
    <w:rPr>
      <w:rFonts w:ascii="Arial" w:hAnsi="Arial" w:cs="Mangal"/>
    </w:rPr>
  </w:style>
  <w:style w:type="paragraph" w:customStyle="1" w:styleId="28">
    <w:name w:val="Основной текст 21"/>
    <w:basedOn w:val="1"/>
    <w:qFormat/>
    <w:uiPriority w:val="0"/>
    <w:pPr>
      <w:spacing w:line="360" w:lineRule="auto"/>
      <w:jc w:val="both"/>
    </w:pPr>
    <w:rPr>
      <w:rFonts w:ascii="Arial" w:hAnsi="Arial"/>
      <w:sz w:val="24"/>
    </w:rPr>
  </w:style>
  <w:style w:type="paragraph" w:customStyle="1" w:styleId="29">
    <w:name w:val="Основной текст 31"/>
    <w:basedOn w:val="1"/>
    <w:qFormat/>
    <w:uiPriority w:val="0"/>
    <w:pPr>
      <w:spacing w:line="360" w:lineRule="auto"/>
    </w:pPr>
    <w:rPr>
      <w:sz w:val="28"/>
    </w:rPr>
  </w:style>
  <w:style w:type="paragraph" w:customStyle="1" w:styleId="30">
    <w:name w:val="Основной текст с отступом 21"/>
    <w:basedOn w:val="1"/>
    <w:qFormat/>
    <w:uiPriority w:val="0"/>
    <w:pPr>
      <w:ind w:firstLine="567"/>
      <w:jc w:val="both"/>
    </w:pPr>
    <w:rPr>
      <w:rFonts w:ascii="Arial" w:hAnsi="Arial"/>
      <w:sz w:val="28"/>
    </w:rPr>
  </w:style>
  <w:style w:type="paragraph" w:customStyle="1" w:styleId="31">
    <w:name w:val="Основной текст с отступом 31"/>
    <w:basedOn w:val="1"/>
    <w:qFormat/>
    <w:uiPriority w:val="0"/>
    <w:pPr>
      <w:spacing w:before="120"/>
      <w:ind w:right="54" w:firstLine="360"/>
      <w:jc w:val="both"/>
    </w:pPr>
    <w:rPr>
      <w:sz w:val="23"/>
    </w:rPr>
  </w:style>
  <w:style w:type="paragraph" w:customStyle="1" w:styleId="32">
    <w:name w:val="medium"/>
    <w:basedOn w:val="1"/>
    <w:qFormat/>
    <w:uiPriority w:val="0"/>
    <w:pPr>
      <w:spacing w:line="312" w:lineRule="auto"/>
    </w:pPr>
    <w:rPr>
      <w:rFonts w:ascii="Tahoma" w:hAnsi="Tahoma" w:cs="Tahoma"/>
      <w:sz w:val="17"/>
      <w:szCs w:val="17"/>
    </w:rPr>
  </w:style>
  <w:style w:type="paragraph" w:customStyle="1" w:styleId="33">
    <w:name w:val="Содержимое врезки"/>
    <w:basedOn w:val="15"/>
    <w:qFormat/>
    <w:uiPriority w:val="0"/>
  </w:style>
  <w:style w:type="paragraph" w:customStyle="1" w:styleId="34">
    <w:name w:val="Содержимое таблицы"/>
    <w:basedOn w:val="1"/>
    <w:qFormat/>
    <w:uiPriority w:val="0"/>
    <w:pPr>
      <w:suppressLineNumbers/>
    </w:pPr>
  </w:style>
  <w:style w:type="paragraph" w:customStyle="1" w:styleId="35">
    <w:name w:val="Заголовок таблицы"/>
    <w:basedOn w:val="34"/>
    <w:qFormat/>
    <w:uiPriority w:val="0"/>
    <w:pPr>
      <w:jc w:val="center"/>
    </w:pPr>
    <w:rPr>
      <w:b/>
      <w:bCs/>
    </w:rPr>
  </w:style>
  <w:style w:type="character" w:customStyle="1" w:styleId="36">
    <w:name w:val="Верхний колонтитул Знак"/>
    <w:link w:val="14"/>
    <w:qFormat/>
    <w:uiPriority w:val="99"/>
    <w:rPr>
      <w:lang w:eastAsia="ar-SA"/>
    </w:rPr>
  </w:style>
  <w:style w:type="character" w:customStyle="1" w:styleId="37">
    <w:name w:val="Нижний колонтитул Знак"/>
    <w:link w:val="17"/>
    <w:qFormat/>
    <w:uiPriority w:val="99"/>
    <w:rPr>
      <w:lang w:eastAsia="ar-SA"/>
    </w:rPr>
  </w:style>
  <w:style w:type="character" w:customStyle="1" w:styleId="38">
    <w:name w:val="Основной текст Знак"/>
    <w:link w:val="15"/>
    <w:qFormat/>
    <w:uiPriority w:val="0"/>
    <w:rPr>
      <w:b/>
      <w:sz w:val="24"/>
      <w:lang w:eastAsia="ar-SA"/>
    </w:rPr>
  </w:style>
  <w:style w:type="paragraph" w:styleId="39">
    <w:name w:val="List Paragraph"/>
    <w:basedOn w:val="1"/>
    <w:qFormat/>
    <w:uiPriority w:val="34"/>
    <w:pPr>
      <w:suppressAutoHyphens w:val="0"/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40">
    <w:name w:val="Основной текст (3)_"/>
    <w:basedOn w:val="7"/>
    <w:link w:val="41"/>
    <w:qFormat/>
    <w:uiPriority w:val="0"/>
    <w:rPr>
      <w:shd w:val="clear" w:color="auto" w:fill="FFFFFF"/>
    </w:rPr>
  </w:style>
  <w:style w:type="paragraph" w:customStyle="1" w:styleId="41">
    <w:name w:val="Основной текст (3)"/>
    <w:basedOn w:val="1"/>
    <w:link w:val="40"/>
    <w:qFormat/>
    <w:uiPriority w:val="0"/>
    <w:pPr>
      <w:widowControl w:val="0"/>
      <w:shd w:val="clear" w:color="auto" w:fill="FFFFFF"/>
      <w:suppressAutoHyphens w:val="0"/>
      <w:spacing w:before="40" w:after="130"/>
    </w:pPr>
    <w:rPr>
      <w:lang w:eastAsia="ru-RU"/>
    </w:rPr>
  </w:style>
  <w:style w:type="character" w:customStyle="1" w:styleId="42">
    <w:name w:val="Другое_"/>
    <w:basedOn w:val="7"/>
    <w:link w:val="43"/>
    <w:qFormat/>
    <w:uiPriority w:val="0"/>
    <w:rPr>
      <w:sz w:val="28"/>
      <w:szCs w:val="28"/>
      <w:shd w:val="clear" w:color="auto" w:fill="FFFFFF"/>
    </w:rPr>
  </w:style>
  <w:style w:type="paragraph" w:customStyle="1" w:styleId="43">
    <w:name w:val="Другое"/>
    <w:basedOn w:val="1"/>
    <w:link w:val="42"/>
    <w:qFormat/>
    <w:uiPriority w:val="0"/>
    <w:pPr>
      <w:widowControl w:val="0"/>
      <w:shd w:val="clear" w:color="auto" w:fill="FFFFFF"/>
      <w:suppressAutoHyphens w:val="0"/>
      <w:spacing w:line="360" w:lineRule="auto"/>
      <w:ind w:firstLine="400"/>
    </w:pPr>
    <w:rPr>
      <w:sz w:val="28"/>
      <w:szCs w:val="28"/>
      <w:lang w:eastAsia="ru-RU"/>
    </w:rPr>
  </w:style>
  <w:style w:type="character" w:customStyle="1" w:styleId="44">
    <w:name w:val="Заголовок №1_"/>
    <w:basedOn w:val="7"/>
    <w:link w:val="45"/>
    <w:qFormat/>
    <w:uiPriority w:val="0"/>
    <w:rPr>
      <w:b/>
      <w:bCs/>
      <w:sz w:val="28"/>
      <w:szCs w:val="28"/>
      <w:shd w:val="clear" w:color="auto" w:fill="FFFFFF"/>
    </w:rPr>
  </w:style>
  <w:style w:type="paragraph" w:customStyle="1" w:styleId="45">
    <w:name w:val="Заголовок №1"/>
    <w:basedOn w:val="1"/>
    <w:link w:val="44"/>
    <w:qFormat/>
    <w:uiPriority w:val="0"/>
    <w:pPr>
      <w:widowControl w:val="0"/>
      <w:shd w:val="clear" w:color="auto" w:fill="FFFFFF"/>
      <w:suppressAutoHyphens w:val="0"/>
      <w:spacing w:line="360" w:lineRule="auto"/>
      <w:ind w:firstLine="720"/>
      <w:outlineLvl w:val="0"/>
    </w:pPr>
    <w:rPr>
      <w:b/>
      <w:bCs/>
      <w:sz w:val="28"/>
      <w:szCs w:val="28"/>
      <w:lang w:eastAsia="ru-RU"/>
    </w:rPr>
  </w:style>
  <w:style w:type="character" w:customStyle="1" w:styleId="46">
    <w:name w:val="Основной текст_"/>
    <w:basedOn w:val="7"/>
    <w:link w:val="47"/>
    <w:qFormat/>
    <w:uiPriority w:val="0"/>
    <w:rPr>
      <w:sz w:val="28"/>
      <w:szCs w:val="28"/>
      <w:shd w:val="clear" w:color="auto" w:fill="FFFFFF"/>
    </w:rPr>
  </w:style>
  <w:style w:type="paragraph" w:customStyle="1" w:styleId="47">
    <w:name w:val="Основной текст1"/>
    <w:basedOn w:val="1"/>
    <w:link w:val="46"/>
    <w:qFormat/>
    <w:uiPriority w:val="0"/>
    <w:pPr>
      <w:widowControl w:val="0"/>
      <w:shd w:val="clear" w:color="auto" w:fill="FFFFFF"/>
      <w:suppressAutoHyphens w:val="0"/>
      <w:spacing w:line="360" w:lineRule="auto"/>
      <w:ind w:firstLine="400"/>
    </w:pPr>
    <w:rPr>
      <w:sz w:val="28"/>
      <w:szCs w:val="28"/>
      <w:lang w:eastAsia="ru-RU"/>
    </w:rPr>
  </w:style>
  <w:style w:type="character" w:customStyle="1" w:styleId="48">
    <w:name w:val="Подпись к таблице_"/>
    <w:basedOn w:val="7"/>
    <w:link w:val="49"/>
    <w:qFormat/>
    <w:uiPriority w:val="0"/>
    <w:rPr>
      <w:u w:val="single"/>
      <w:shd w:val="clear" w:color="auto" w:fill="FFFFFF"/>
    </w:rPr>
  </w:style>
  <w:style w:type="paragraph" w:customStyle="1" w:styleId="49">
    <w:name w:val="Подпись к таблице"/>
    <w:basedOn w:val="1"/>
    <w:link w:val="48"/>
    <w:qFormat/>
    <w:uiPriority w:val="0"/>
    <w:pPr>
      <w:widowControl w:val="0"/>
      <w:shd w:val="clear" w:color="auto" w:fill="FFFFFF"/>
      <w:suppressAutoHyphens w:val="0"/>
    </w:pPr>
    <w:rPr>
      <w:u w:val="single"/>
      <w:lang w:eastAsia="ru-RU"/>
    </w:rPr>
  </w:style>
  <w:style w:type="character" w:customStyle="1" w:styleId="50">
    <w:name w:val="Текст сноски Знак"/>
    <w:basedOn w:val="7"/>
    <w:link w:val="13"/>
    <w:semiHidden/>
    <w:qFormat/>
    <w:uiPriority w:val="99"/>
    <w:rPr>
      <w:lang w:eastAsia="ar-SA"/>
    </w:rPr>
  </w:style>
  <w:style w:type="character" w:customStyle="1" w:styleId="51">
    <w:name w:val="Неразрешенное упоминание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52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53">
    <w:name w:val="Основной текст (2)"/>
    <w:basedOn w:val="7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B7639-2F15-4F97-B55A-E78F63965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1747</Words>
  <Characters>9960</Characters>
  <Lines>83</Lines>
  <Paragraphs>23</Paragraphs>
  <TotalTime>12</TotalTime>
  <ScaleCrop>false</ScaleCrop>
  <LinksUpToDate>false</LinksUpToDate>
  <CharactersWithSpaces>11684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2025-05-13T10:23:00Z</dcterms:created>
  <dc:creator>user</dc:creator>
  <cp:lastModifiedBy>КУТП</cp:lastModifiedBy>
  <cp:lastPrinted>2025-04-28T10:18:00Z</cp:lastPrinted>
  <dcterms:modified xsi:type="dcterms:W3CDTF">2025-05-15T10:43:18Z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C23765D3D7504729AEF0BA1C8862A4C5_12</vt:lpwstr>
  </property>
</Properties>
</file>