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4678" w:type="dxa"/>
        <w:tblLook w:val="04A0" w:firstRow="1" w:lastRow="0" w:firstColumn="1" w:lastColumn="0" w:noHBand="0" w:noVBand="1"/>
      </w:tblPr>
      <w:tblGrid>
        <w:gridCol w:w="1474"/>
        <w:gridCol w:w="907"/>
        <w:gridCol w:w="3568"/>
        <w:gridCol w:w="5079"/>
        <w:gridCol w:w="1667"/>
        <w:gridCol w:w="1983"/>
      </w:tblGrid>
      <w:tr w:rsidR="00847830" w14:paraId="19767788" w14:textId="77777777" w:rsidTr="00501FCD">
        <w:tc>
          <w:tcPr>
            <w:tcW w:w="1474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907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568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5079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66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98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355B5F" w14:paraId="1C50BDBE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70D45234" w14:textId="2E322B03" w:rsidR="00355B5F" w:rsidRPr="00847830" w:rsidRDefault="00A96385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02</w:t>
            </w:r>
            <w:r w:rsidR="00355B5F"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5B5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355B5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14:paraId="1C627EC4" w14:textId="76095B96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A96385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онедельник</w:t>
            </w:r>
          </w:p>
        </w:tc>
        <w:tc>
          <w:tcPr>
            <w:tcW w:w="907" w:type="dxa"/>
            <w:vAlign w:val="center"/>
          </w:tcPr>
          <w:p w14:paraId="09A5F202" w14:textId="6FE36911" w:rsidR="00355B5F" w:rsidRPr="00847830" w:rsidRDefault="00A96385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 w:rsidR="00355B5F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536B5EBA" w14:textId="77777777" w:rsidR="00355B5F" w:rsidRPr="00425945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6D29ED1F" w14:textId="7B02AFA9" w:rsidR="00355B5F" w:rsidRPr="00425945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3E41F12C" w14:textId="7C7AA523" w:rsidR="00355B5F" w:rsidRPr="00847830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02CDF28A" w14:textId="6469ED81" w:rsidR="00355B5F" w:rsidRPr="00425945" w:rsidRDefault="00355B5F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25945">
              <w:rPr>
                <w:rFonts w:cs="Times New Roman"/>
                <w:bCs/>
                <w:sz w:val="20"/>
                <w:szCs w:val="20"/>
              </w:rPr>
              <w:t>Освоение / повторение объёма грамматики английского языка, требуемого для реализации компетенций современного специалиста в сфере электроэнергетики.</w:t>
            </w:r>
          </w:p>
        </w:tc>
        <w:tc>
          <w:tcPr>
            <w:tcW w:w="1667" w:type="dxa"/>
            <w:vAlign w:val="center"/>
          </w:tcPr>
          <w:p w14:paraId="31DE4B89" w14:textId="18BF8A34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224DC379" w14:textId="6C488475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4212B8" w14:paraId="6593BE3C" w14:textId="77777777" w:rsidTr="00501FCD">
        <w:trPr>
          <w:trHeight w:val="315"/>
        </w:trPr>
        <w:tc>
          <w:tcPr>
            <w:tcW w:w="1474" w:type="dxa"/>
            <w:vMerge w:val="restart"/>
            <w:vAlign w:val="center"/>
          </w:tcPr>
          <w:p w14:paraId="02D35409" w14:textId="1081A20B" w:rsidR="004212B8" w:rsidRPr="00847830" w:rsidRDefault="004212B8" w:rsidP="00355B5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03.2026</w:t>
            </w:r>
          </w:p>
          <w:p w14:paraId="64113938" w14:textId="299A472D" w:rsidR="004212B8" w:rsidRDefault="004212B8" w:rsidP="00355B5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07" w:type="dxa"/>
            <w:vMerge w:val="restart"/>
            <w:vAlign w:val="center"/>
          </w:tcPr>
          <w:p w14:paraId="03CCFAAE" w14:textId="6C1D838D" w:rsidR="004212B8" w:rsidRDefault="004212B8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Merge w:val="restart"/>
            <w:vAlign w:val="center"/>
          </w:tcPr>
          <w:p w14:paraId="69B996D0" w14:textId="6F07877D" w:rsidR="004212B8" w:rsidRPr="00425945" w:rsidRDefault="004212B8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12B8">
              <w:rPr>
                <w:rFonts w:cs="Times New Roman"/>
                <w:sz w:val="20"/>
                <w:szCs w:val="20"/>
              </w:rPr>
              <w:t>Переключения в электроустановках</w:t>
            </w:r>
          </w:p>
        </w:tc>
        <w:tc>
          <w:tcPr>
            <w:tcW w:w="5079" w:type="dxa"/>
            <w:vAlign w:val="center"/>
          </w:tcPr>
          <w:p w14:paraId="0FDB8CD9" w14:textId="610A1549" w:rsidR="004212B8" w:rsidRPr="00425945" w:rsidRDefault="004212B8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212B8">
              <w:rPr>
                <w:rFonts w:cs="Times New Roman"/>
                <w:bCs/>
                <w:sz w:val="20"/>
                <w:szCs w:val="20"/>
              </w:rPr>
              <w:t>Положение о порядке оформления, подачи,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диспетчерского центра. Практические основы работы с ИУС «CIM-ЗРП».</w:t>
            </w:r>
          </w:p>
        </w:tc>
        <w:tc>
          <w:tcPr>
            <w:tcW w:w="1667" w:type="dxa"/>
            <w:vMerge w:val="restart"/>
            <w:vAlign w:val="center"/>
          </w:tcPr>
          <w:p w14:paraId="74B707CB" w14:textId="6DB8C924" w:rsidR="004212B8" w:rsidRDefault="00EF5B38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F5B38">
              <w:rPr>
                <w:rFonts w:cs="Times New Roman"/>
                <w:color w:val="000000" w:themeColor="text1"/>
                <w:sz w:val="20"/>
                <w:szCs w:val="20"/>
              </w:rPr>
              <w:t>Харламов А.К.</w:t>
            </w:r>
          </w:p>
        </w:tc>
        <w:tc>
          <w:tcPr>
            <w:tcW w:w="1983" w:type="dxa"/>
            <w:vMerge w:val="restart"/>
            <w:vAlign w:val="center"/>
          </w:tcPr>
          <w:p w14:paraId="636FE94A" w14:textId="77777777" w:rsidR="004212B8" w:rsidRDefault="004212B8" w:rsidP="004212B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2CB2E1F8" w14:textId="5755974B" w:rsidR="004212B8" w:rsidRDefault="004212B8" w:rsidP="004212B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4212B8" w14:paraId="4891F35E" w14:textId="77777777" w:rsidTr="00501FCD">
        <w:trPr>
          <w:trHeight w:val="624"/>
        </w:trPr>
        <w:tc>
          <w:tcPr>
            <w:tcW w:w="1474" w:type="dxa"/>
            <w:vMerge/>
            <w:vAlign w:val="center"/>
          </w:tcPr>
          <w:p w14:paraId="1D6941D0" w14:textId="77777777" w:rsidR="004212B8" w:rsidRDefault="004212B8" w:rsidP="00355B5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vAlign w:val="center"/>
          </w:tcPr>
          <w:p w14:paraId="6A0E8806" w14:textId="77777777" w:rsidR="004212B8" w:rsidRDefault="004212B8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vMerge/>
            <w:vAlign w:val="center"/>
          </w:tcPr>
          <w:p w14:paraId="4A85489D" w14:textId="77777777" w:rsidR="004212B8" w:rsidRPr="00425945" w:rsidRDefault="004212B8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9" w:type="dxa"/>
            <w:vAlign w:val="center"/>
          </w:tcPr>
          <w:p w14:paraId="763F813A" w14:textId="37FEB8A0" w:rsidR="004212B8" w:rsidRPr="00425945" w:rsidRDefault="004212B8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212B8">
              <w:rPr>
                <w:rFonts w:cs="Times New Roman"/>
                <w:bCs/>
                <w:sz w:val="20"/>
                <w:szCs w:val="20"/>
              </w:rPr>
              <w:t>Правила переключений в электроустановках, утвержденные приказом Минэнерго России от 13.09.2018 № 757</w:t>
            </w:r>
          </w:p>
        </w:tc>
        <w:tc>
          <w:tcPr>
            <w:tcW w:w="1667" w:type="dxa"/>
            <w:vMerge/>
            <w:vAlign w:val="center"/>
          </w:tcPr>
          <w:p w14:paraId="7D4D983C" w14:textId="77777777" w:rsidR="004212B8" w:rsidRDefault="004212B8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4D633E7" w14:textId="77777777" w:rsidR="004212B8" w:rsidRDefault="004212B8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96385" w14:paraId="3649CC62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308890AC" w14:textId="77777777" w:rsidR="00A96385" w:rsidRDefault="005322F1" w:rsidP="00355B5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04.03.2026</w:t>
            </w:r>
          </w:p>
          <w:p w14:paraId="7E848A25" w14:textId="4E3AFA4D" w:rsidR="005322F1" w:rsidRDefault="005322F1" w:rsidP="00355B5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907" w:type="dxa"/>
            <w:vAlign w:val="center"/>
          </w:tcPr>
          <w:p w14:paraId="3DB49704" w14:textId="49C0ACFE" w:rsidR="00A96385" w:rsidRDefault="00131B51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08.00-11.25</w:t>
            </w:r>
          </w:p>
        </w:tc>
        <w:tc>
          <w:tcPr>
            <w:tcW w:w="3568" w:type="dxa"/>
            <w:vAlign w:val="center"/>
          </w:tcPr>
          <w:p w14:paraId="54124BBE" w14:textId="5E8B61AC" w:rsidR="00A96385" w:rsidRPr="00425945" w:rsidRDefault="004212B8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12B8">
              <w:rPr>
                <w:rFonts w:cs="Times New Roman"/>
                <w:sz w:val="20"/>
                <w:szCs w:val="20"/>
              </w:rPr>
              <w:t>Переключения в электроустановках</w:t>
            </w:r>
          </w:p>
        </w:tc>
        <w:tc>
          <w:tcPr>
            <w:tcW w:w="5079" w:type="dxa"/>
            <w:vAlign w:val="center"/>
          </w:tcPr>
          <w:p w14:paraId="5CF0A950" w14:textId="77568207" w:rsidR="00A96385" w:rsidRPr="00425945" w:rsidRDefault="004212B8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212B8">
              <w:rPr>
                <w:rFonts w:cs="Times New Roman"/>
                <w:bCs/>
                <w:sz w:val="20"/>
                <w:szCs w:val="20"/>
              </w:rPr>
              <w:t>Правила переключений в электроустановках, утвержденные приказом Минэнерго России от 13.09.2018 № 757</w:t>
            </w:r>
          </w:p>
        </w:tc>
        <w:tc>
          <w:tcPr>
            <w:tcW w:w="1667" w:type="dxa"/>
            <w:vAlign w:val="center"/>
          </w:tcPr>
          <w:p w14:paraId="179C547B" w14:textId="184B3308" w:rsidR="00A96385" w:rsidRDefault="00EF5B38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F5B38">
              <w:rPr>
                <w:rFonts w:cs="Times New Roman"/>
                <w:color w:val="000000" w:themeColor="text1"/>
                <w:sz w:val="20"/>
                <w:szCs w:val="20"/>
              </w:rPr>
              <w:t>Харламов А.К.</w:t>
            </w:r>
          </w:p>
        </w:tc>
        <w:tc>
          <w:tcPr>
            <w:tcW w:w="1983" w:type="dxa"/>
            <w:vAlign w:val="center"/>
          </w:tcPr>
          <w:p w14:paraId="408F4479" w14:textId="77777777" w:rsidR="004212B8" w:rsidRDefault="004212B8" w:rsidP="004212B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6361B42B" w14:textId="5342A48E" w:rsidR="00A96385" w:rsidRDefault="004212B8" w:rsidP="004212B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A96385" w14:paraId="31F14832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35FA09FF" w14:textId="71A00ECC" w:rsidR="00A96385" w:rsidRPr="00847830" w:rsidRDefault="00A96385" w:rsidP="00A9638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03.2026</w:t>
            </w:r>
          </w:p>
          <w:p w14:paraId="59C3B867" w14:textId="6779180F" w:rsidR="00A96385" w:rsidRDefault="00A96385" w:rsidP="00A9638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ятница</w:t>
            </w:r>
          </w:p>
        </w:tc>
        <w:tc>
          <w:tcPr>
            <w:tcW w:w="907" w:type="dxa"/>
            <w:vAlign w:val="center"/>
          </w:tcPr>
          <w:p w14:paraId="44862B99" w14:textId="1FEF9F02" w:rsidR="00A96385" w:rsidRDefault="00A96385" w:rsidP="00A9638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568" w:type="dxa"/>
            <w:vAlign w:val="center"/>
          </w:tcPr>
          <w:p w14:paraId="4E01D306" w14:textId="77777777" w:rsidR="00A96385" w:rsidRPr="00425945" w:rsidRDefault="00A96385" w:rsidP="00A9638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37096DFD" w14:textId="77777777" w:rsidR="00A96385" w:rsidRPr="00425945" w:rsidRDefault="00A96385" w:rsidP="00A9638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6A4360CD" w14:textId="7FCD5075" w:rsidR="00A96385" w:rsidRPr="00425945" w:rsidRDefault="00A96385" w:rsidP="00A9638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35E5789B" w14:textId="029498A3" w:rsidR="00A96385" w:rsidRPr="00425945" w:rsidRDefault="00A96385" w:rsidP="00A96385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25945">
              <w:rPr>
                <w:rFonts w:cs="Times New Roman"/>
                <w:bCs/>
                <w:sz w:val="20"/>
                <w:szCs w:val="20"/>
              </w:rPr>
              <w:t>Освоение / повторение объёма грамматики английского языка, требуемого для реализации компетенций современного специалиста в сфере электроэнергетики.</w:t>
            </w:r>
          </w:p>
        </w:tc>
        <w:tc>
          <w:tcPr>
            <w:tcW w:w="1667" w:type="dxa"/>
            <w:vAlign w:val="center"/>
          </w:tcPr>
          <w:p w14:paraId="3F50ADDF" w14:textId="19B049B5" w:rsidR="00A96385" w:rsidRDefault="00A96385" w:rsidP="00A9638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152B1C81" w14:textId="1B0869D8" w:rsidR="00A96385" w:rsidRDefault="00A96385" w:rsidP="00A9638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</w:tbl>
    <w:p w14:paraId="65E19802" w14:textId="000EF8BA" w:rsidR="00847830" w:rsidRPr="006438C0" w:rsidRDefault="00355B5F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*- возможно начать занятия в 13.30, по индивидуальной договоренности Тюриной С.Ю. со студентами</w:t>
      </w: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3729" w14:textId="77777777" w:rsidR="008D1F42" w:rsidRDefault="008D1F42" w:rsidP="00562636">
      <w:pPr>
        <w:spacing w:after="0" w:line="240" w:lineRule="auto"/>
      </w:pPr>
      <w:r>
        <w:separator/>
      </w:r>
    </w:p>
  </w:endnote>
  <w:endnote w:type="continuationSeparator" w:id="0">
    <w:p w14:paraId="53727328" w14:textId="77777777" w:rsidR="008D1F42" w:rsidRDefault="008D1F42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BAC2" w14:textId="77777777" w:rsidR="008D1F42" w:rsidRDefault="008D1F42" w:rsidP="00562636">
      <w:pPr>
        <w:spacing w:after="0" w:line="240" w:lineRule="auto"/>
      </w:pPr>
      <w:r>
        <w:separator/>
      </w:r>
    </w:p>
  </w:footnote>
  <w:footnote w:type="continuationSeparator" w:id="0">
    <w:p w14:paraId="16376941" w14:textId="77777777" w:rsidR="008D1F42" w:rsidRDefault="008D1F42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1058AD"/>
    <w:rsid w:val="00131B51"/>
    <w:rsid w:val="0021667F"/>
    <w:rsid w:val="00244ED8"/>
    <w:rsid w:val="00271327"/>
    <w:rsid w:val="002F7C35"/>
    <w:rsid w:val="0031367C"/>
    <w:rsid w:val="00350085"/>
    <w:rsid w:val="00355B5F"/>
    <w:rsid w:val="00357663"/>
    <w:rsid w:val="00370AAA"/>
    <w:rsid w:val="003E0AFC"/>
    <w:rsid w:val="00417260"/>
    <w:rsid w:val="004212B8"/>
    <w:rsid w:val="00425945"/>
    <w:rsid w:val="00501FCD"/>
    <w:rsid w:val="005153C3"/>
    <w:rsid w:val="005322F1"/>
    <w:rsid w:val="00562636"/>
    <w:rsid w:val="006438C0"/>
    <w:rsid w:val="006D0BBE"/>
    <w:rsid w:val="0075060E"/>
    <w:rsid w:val="007532FD"/>
    <w:rsid w:val="007E2D6F"/>
    <w:rsid w:val="00847830"/>
    <w:rsid w:val="008D1F42"/>
    <w:rsid w:val="00900BBD"/>
    <w:rsid w:val="00935216"/>
    <w:rsid w:val="00955E30"/>
    <w:rsid w:val="009745CC"/>
    <w:rsid w:val="00986438"/>
    <w:rsid w:val="009B710D"/>
    <w:rsid w:val="00A7763C"/>
    <w:rsid w:val="00A96385"/>
    <w:rsid w:val="00B238E6"/>
    <w:rsid w:val="00C140D2"/>
    <w:rsid w:val="00CF2A26"/>
    <w:rsid w:val="00D0479E"/>
    <w:rsid w:val="00D15416"/>
    <w:rsid w:val="00EF5B38"/>
    <w:rsid w:val="00F43150"/>
    <w:rsid w:val="00FA5DBC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29</cp:revision>
  <dcterms:created xsi:type="dcterms:W3CDTF">2025-07-10T07:57:00Z</dcterms:created>
  <dcterms:modified xsi:type="dcterms:W3CDTF">2026-03-02T09:26:00Z</dcterms:modified>
</cp:coreProperties>
</file>