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C1B" w:rsidRPr="00DB6C1B" w:rsidRDefault="00DB6C1B" w:rsidP="00DB6C1B">
      <w:pPr>
        <w:pStyle w:val="ConsPlusTitle"/>
        <w:ind w:firstLine="709"/>
        <w:jc w:val="center"/>
        <w:outlineLvl w:val="0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DB6C1B">
        <w:rPr>
          <w:rFonts w:ascii="Times New Roman" w:hAnsi="Times New Roman" w:cs="Times New Roman"/>
          <w:sz w:val="24"/>
          <w:szCs w:val="28"/>
        </w:rPr>
        <w:t>АДМИНИСТРАЦИЯ ГОРОДА ИВАНОВА</w:t>
      </w:r>
    </w:p>
    <w:p w:rsidR="00DB6C1B" w:rsidRPr="00DB6C1B" w:rsidRDefault="00DB6C1B" w:rsidP="00DB6C1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ПОСТАНОВЛЕНИЕ</w:t>
      </w:r>
    </w:p>
    <w:p w:rsidR="00DB6C1B" w:rsidRPr="00DB6C1B" w:rsidRDefault="00DB6C1B" w:rsidP="00DB6C1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от 7 октября 2011 г. N 2129</w:t>
      </w:r>
    </w:p>
    <w:p w:rsidR="00DB6C1B" w:rsidRPr="00DB6C1B" w:rsidRDefault="00DB6C1B" w:rsidP="00DB6C1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О КОНКУРСЕ НА ПРИСУЖДЕНИЕ ДЕНЕЖНЫХ ПООЩРЕНИЙ</w:t>
      </w:r>
    </w:p>
    <w:p w:rsidR="00DB6C1B" w:rsidRPr="00DB6C1B" w:rsidRDefault="00DB6C1B" w:rsidP="00DB6C1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ДЛЯ ОДАРЕННОЙ МОЛОДЕЖИ "БОЛЬШИЕ НАДЕЖДЫ"</w:t>
      </w:r>
    </w:p>
    <w:p w:rsidR="00DB6C1B" w:rsidRPr="00DB6C1B" w:rsidRDefault="00DB6C1B" w:rsidP="00DB6C1B">
      <w:pPr>
        <w:pStyle w:val="ConsPlusNormal"/>
        <w:ind w:firstLine="709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 xml:space="preserve">В целях содействия развитию творческого, интеллектуального потенциала, самореализации молодежи в сфере культуры, общественной деятельности и трудовых достижений, поощрения социальной и гражданской активности молодежи, материального стимулирования одаренной молодежи, руководствуясь </w:t>
      </w:r>
      <w:hyperlink r:id="rId4">
        <w:r w:rsidRPr="00DB6C1B">
          <w:rPr>
            <w:rFonts w:ascii="Times New Roman" w:hAnsi="Times New Roman" w:cs="Times New Roman"/>
            <w:color w:val="0000FF"/>
            <w:sz w:val="24"/>
            <w:szCs w:val="28"/>
          </w:rPr>
          <w:t>абзацем 2 части 1 статьи 86</w:t>
        </w:r>
      </w:hyperlink>
      <w:r w:rsidRPr="00DB6C1B">
        <w:rPr>
          <w:rFonts w:ascii="Times New Roman" w:hAnsi="Times New Roman" w:cs="Times New Roman"/>
          <w:sz w:val="24"/>
          <w:szCs w:val="28"/>
        </w:rPr>
        <w:t xml:space="preserve"> Бюджетного кодекса Российской Федерации, </w:t>
      </w:r>
      <w:hyperlink r:id="rId5">
        <w:r w:rsidRPr="00DB6C1B">
          <w:rPr>
            <w:rFonts w:ascii="Times New Roman" w:hAnsi="Times New Roman" w:cs="Times New Roman"/>
            <w:color w:val="0000FF"/>
            <w:sz w:val="24"/>
            <w:szCs w:val="28"/>
          </w:rPr>
          <w:t>пунктом 20 части 1 статьи 50.1</w:t>
        </w:r>
      </w:hyperlink>
      <w:r w:rsidRPr="00DB6C1B">
        <w:rPr>
          <w:rFonts w:ascii="Times New Roman" w:hAnsi="Times New Roman" w:cs="Times New Roman"/>
          <w:sz w:val="24"/>
          <w:szCs w:val="28"/>
        </w:rPr>
        <w:t xml:space="preserve"> </w:t>
      </w:r>
      <w:hyperlink r:id="rId6">
        <w:r w:rsidRPr="00DB6C1B">
          <w:rPr>
            <w:rFonts w:ascii="Times New Roman" w:hAnsi="Times New Roman" w:cs="Times New Roman"/>
            <w:color w:val="0000FF"/>
            <w:sz w:val="24"/>
            <w:szCs w:val="28"/>
          </w:rPr>
          <w:t>Устава</w:t>
        </w:r>
      </w:hyperlink>
      <w:r w:rsidRPr="00DB6C1B">
        <w:rPr>
          <w:rFonts w:ascii="Times New Roman" w:hAnsi="Times New Roman" w:cs="Times New Roman"/>
          <w:sz w:val="24"/>
          <w:szCs w:val="28"/>
        </w:rPr>
        <w:t xml:space="preserve"> города Иванова, постановляю: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 xml:space="preserve">1. Утвердить </w:t>
      </w:r>
      <w:hyperlink w:anchor="P51">
        <w:r w:rsidRPr="00DB6C1B">
          <w:rPr>
            <w:rFonts w:ascii="Times New Roman" w:hAnsi="Times New Roman" w:cs="Times New Roman"/>
            <w:color w:val="0000FF"/>
            <w:sz w:val="24"/>
            <w:szCs w:val="28"/>
          </w:rPr>
          <w:t>положение</w:t>
        </w:r>
      </w:hyperlink>
      <w:r w:rsidRPr="00DB6C1B">
        <w:rPr>
          <w:rFonts w:ascii="Times New Roman" w:hAnsi="Times New Roman" w:cs="Times New Roman"/>
          <w:sz w:val="24"/>
          <w:szCs w:val="28"/>
        </w:rPr>
        <w:t xml:space="preserve"> о конкурсе на присуждение денежных поощрений для одаренной молодежи "Большие надежды" (прилагается).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2. Ежегодно проводить в городе Иванове конкурс на присуждение денежных поощрений для одаренной молодежи "Большие надежды".</w:t>
      </w:r>
    </w:p>
    <w:p w:rsidR="00DB6C1B" w:rsidRPr="00DB6C1B" w:rsidRDefault="00DB6C1B" w:rsidP="00DB6C1B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3. Установить, что выплаты денежных поощрений для одаренной молодежи являются расходным обязательством города Иванова.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4. Средства на реализацию расходного обязательства по выплате денежных поощрений для одаренной молодежи предусматриваются в бюджете города, носят целевой характер и не могут быть использованы на другие цели.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5. Главным распорядителем бюджетных средств по расходному обязательству определить Администрацию города Иванова.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 xml:space="preserve">6. </w:t>
      </w:r>
      <w:hyperlink r:id="rId7">
        <w:r w:rsidRPr="00DB6C1B">
          <w:rPr>
            <w:rFonts w:ascii="Times New Roman" w:hAnsi="Times New Roman" w:cs="Times New Roman"/>
            <w:color w:val="0000FF"/>
            <w:sz w:val="24"/>
            <w:szCs w:val="28"/>
          </w:rPr>
          <w:t>Постановление</w:t>
        </w:r>
      </w:hyperlink>
      <w:r w:rsidRPr="00DB6C1B">
        <w:rPr>
          <w:rFonts w:ascii="Times New Roman" w:hAnsi="Times New Roman" w:cs="Times New Roman"/>
          <w:sz w:val="24"/>
          <w:szCs w:val="28"/>
        </w:rPr>
        <w:t xml:space="preserve"> Администрации города Иванова от 15.06.2010 N 1114 "О конкурсе на присуждение денежных поощрений для одаренной молодежи "Большие надежды" признать утратившим силу.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7. Настоящее постановление вступает в силу со дня его официального опубликования и распространяет свое действие на правоотношения, возникшие с 15.09.2011.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8. Опубликовать настоящее постановление в газете "Рабочий край".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9. Контроль за исполнением настоящего постановления возложить на заместителя главы Администрации города Иванова, начальника управления внутренней политики Администрации города Иванова Дроздову Е.П.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Глава Администрации города Иванова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B6C1B">
        <w:rPr>
          <w:rFonts w:ascii="Times New Roman" w:hAnsi="Times New Roman" w:cs="Times New Roman"/>
          <w:sz w:val="24"/>
          <w:szCs w:val="28"/>
        </w:rPr>
        <w:t>А.С.КУЗЬМИЧЕВ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B6C1B" w:rsidRPr="00DB6C1B" w:rsidRDefault="00DB6C1B" w:rsidP="00DB6C1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Приложение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lastRenderedPageBreak/>
        <w:t>Администрации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города Иванова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от 07.10.2011 N 2129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1"/>
      <w:bookmarkEnd w:id="1"/>
      <w:r w:rsidRPr="00DB6C1B">
        <w:rPr>
          <w:rFonts w:ascii="Times New Roman" w:hAnsi="Times New Roman" w:cs="Times New Roman"/>
          <w:sz w:val="24"/>
          <w:szCs w:val="24"/>
        </w:rPr>
        <w:t>ПОЛОЖЕНИЕ</w:t>
      </w:r>
    </w:p>
    <w:p w:rsidR="00DB6C1B" w:rsidRPr="00DB6C1B" w:rsidRDefault="00DB6C1B" w:rsidP="00DB6C1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О КОНКУРСЕ НА ПРИСУЖДЕНИЕ ДЕНЕЖНЫХ ПООЩРЕНИЙ</w:t>
      </w:r>
    </w:p>
    <w:p w:rsidR="00DB6C1B" w:rsidRPr="00DB6C1B" w:rsidRDefault="00DB6C1B" w:rsidP="00DB6C1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ДЛЯ ОДАРЕННОЙ МОЛОДЕЖИ "БОЛЬШИЕ НАДЕЖДЫ"</w:t>
      </w:r>
    </w:p>
    <w:p w:rsidR="00DB6C1B" w:rsidRPr="00DB6C1B" w:rsidRDefault="00DB6C1B" w:rsidP="00DB6C1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1.1. Настоящее положение регулирует порядок организации и проведения конкурса на присуждение денежных поощрений для одаренной молодежи города Иванова (далее - конкурс).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1.2. Организатором конкурса является Администрация города Иванова в лице комитета по молодежной политике Администрации города Иванова.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2. Цели и задачи конкурса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2.1. Основной целью проведения конкурса является стимулирование и поощрение социальной и гражданской активности молодежи.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2.2. Основными задачами конкурса являются: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совершенствование системы поддержки талантливой молодежи;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содействие развитию творческого и интеллектуального потенциала, самореализации молодежи в сфере культуры, общественной деятельности и трудовых достижений.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3. Содержание конкурса, номинации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3.1. Конкурс проводится по пяти номинациям: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"За успехи в творческой деятельности";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"За успехи в интеллектуальной и научной деятельности";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"За успехи в организации общественной жизни студентов образовательных организаций высшего образования и профессиональных образовательных организаций";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"За успехи в трудовой деятельности";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"Лидер молодежного общественного объединения";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Специальная номинация без присуждения денежного приза - "Большой дебют".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3.2. Победители конкурса на присуждение денежных поощрений для одаренной молодежи "Большие надежды" предыдущих лет не могут заявляться на конкурс повторно.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4. Организация конкурса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4.1. Конкурс проводится ежегодно с 05.10 по 25.12.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4.2. Этапы конкурса: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формирование конкурсной комиссии - ежегодно до 05.10;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сбор конкурсной документации - ежегодно до 06.11;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проведение экспертизы конкурсных материалов и определение победителей конкурса - ежегодно до 04.12;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награждение победителей - ежегодно до 25.12.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4.3. Устанавливается следующий регламент проведения заседаний конкурсной комиссии для экспертизы конкурсных материалов и определения победителей конкурса: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- 5 минут - представление участника;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- 15 минут - обсуждение конкурсных документов участника.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5. Порядок подачи конкурсной документации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5.1. Выдвижение кандидатов на присуждение денежных поощрений для одаренной молодежи осуществляют учебные заведения, учреждения культуры и искусства, трудовые коллективы, молодежные общественные организации, художественные коллективы и творческие союзы.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 xml:space="preserve">5.2. Для участия в конкурсе необходимо подать </w:t>
      </w:r>
      <w:hyperlink w:anchor="P184">
        <w:r w:rsidRPr="00DB6C1B">
          <w:rPr>
            <w:rFonts w:ascii="Times New Roman" w:hAnsi="Times New Roman" w:cs="Times New Roman"/>
            <w:color w:val="0000FF"/>
            <w:sz w:val="24"/>
            <w:szCs w:val="24"/>
          </w:rPr>
          <w:t>заявку</w:t>
        </w:r>
      </w:hyperlink>
      <w:r w:rsidRPr="00DB6C1B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к настоящему положению в комитет по молодежной политике Администрации города Иванова (г. Иваново, </w:t>
      </w:r>
      <w:proofErr w:type="spellStart"/>
      <w:r w:rsidRPr="00DB6C1B">
        <w:rPr>
          <w:rFonts w:ascii="Times New Roman" w:hAnsi="Times New Roman" w:cs="Times New Roman"/>
          <w:sz w:val="24"/>
          <w:szCs w:val="24"/>
        </w:rPr>
        <w:t>Шереметевский</w:t>
      </w:r>
      <w:proofErr w:type="spellEnd"/>
      <w:r w:rsidRPr="00DB6C1B">
        <w:rPr>
          <w:rFonts w:ascii="Times New Roman" w:hAnsi="Times New Roman" w:cs="Times New Roman"/>
          <w:sz w:val="24"/>
          <w:szCs w:val="24"/>
        </w:rPr>
        <w:t xml:space="preserve"> пр., д. 1, </w:t>
      </w:r>
      <w:proofErr w:type="spellStart"/>
      <w:r w:rsidRPr="00DB6C1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DB6C1B">
        <w:rPr>
          <w:rFonts w:ascii="Times New Roman" w:hAnsi="Times New Roman" w:cs="Times New Roman"/>
          <w:sz w:val="24"/>
          <w:szCs w:val="24"/>
        </w:rPr>
        <w:t>. 211, тел. (4932) 59-47-31).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 xml:space="preserve">К заявке должны прилагаться копии документа, удостоверяющего личность соискателя, страхового свидетельства обязательного пенсионного страхования, свидетельства о постановке на учет в налоговом органе, а также портфолио соискателя на бумажном носителе и в электронном виде (на </w:t>
      </w:r>
      <w:proofErr w:type="spellStart"/>
      <w:r w:rsidRPr="00DB6C1B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Pr="00DB6C1B">
        <w:rPr>
          <w:rFonts w:ascii="Times New Roman" w:hAnsi="Times New Roman" w:cs="Times New Roman"/>
          <w:sz w:val="24"/>
          <w:szCs w:val="24"/>
        </w:rPr>
        <w:t>-накопителе).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Портфолио соискателя должно включать в себя: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личные фотографии соискателя;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дипломы и грамоты об участии соискателя в значимых общественных, научных и творческих мероприятиях, выданные не ранее 5 лет, предшествующих году проведения конкурса;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ходатайство о выдвижении соискателя на конкурс, содержащее обоснование актуальности и значимости деятельности соискателя (направляется от организаций и коллективов);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дополнительные материалы (публикации, проекты, творческие разработки, программы, видеозаписи, фотографии результатов деятельности).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 xml:space="preserve">(п. 5.2 в ред. </w:t>
      </w:r>
      <w:hyperlink r:id="rId8">
        <w:r w:rsidRPr="00DB6C1B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DB6C1B">
        <w:rPr>
          <w:rFonts w:ascii="Times New Roman" w:hAnsi="Times New Roman" w:cs="Times New Roman"/>
          <w:sz w:val="24"/>
          <w:szCs w:val="24"/>
        </w:rPr>
        <w:t xml:space="preserve"> Администрации г. Иванова от 14.08.2026 N 1726)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5.3. Обязательные условия для участников городского конкурса: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возраст соискателя от 18 до 35 лет включительно;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">
        <w:r w:rsidRPr="00DB6C1B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DB6C1B">
        <w:rPr>
          <w:rFonts w:ascii="Times New Roman" w:hAnsi="Times New Roman" w:cs="Times New Roman"/>
          <w:sz w:val="24"/>
          <w:szCs w:val="24"/>
        </w:rPr>
        <w:t xml:space="preserve"> Администрации г. Иванова от 24.02.2021 N 222)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соискатель должен быть гражданином Российской Федерации;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проживать в г. Иваново (регистрация в г. Иваново).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6. Конкурсная комиссия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6.1. Исполнительным органом, обеспечивающим организацию и проведение конкурса, является конкурсная комиссия. Председателем конкурсной комиссии является заместитель главы Администрации города Иванова, курирующий сферу молодежной политики.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6.2. Председатель конкурсной комиссии утверждает состав комиссии из числа сотрудников подразделений Администрации города Иванова, специалистов и экспертов, представителей молодежных организаций и объединений и иных специалистов.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6.3. Комиссия: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принимает конкурсные материалы и обеспечивает проведение их экспертизы;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определяет по одному победителю в каждой конкурсной номинации;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представляет на утверждение постановлением Администрации города Иванова список победителей конкурса;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информирует победителей об итогах проведения конкурса.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 xml:space="preserve">6.4. Руководствуется критериями, указанными в </w:t>
      </w:r>
      <w:hyperlink w:anchor="P134">
        <w:r w:rsidRPr="00DB6C1B">
          <w:rPr>
            <w:rFonts w:ascii="Times New Roman" w:hAnsi="Times New Roman" w:cs="Times New Roman"/>
            <w:color w:val="0000FF"/>
            <w:sz w:val="24"/>
            <w:szCs w:val="24"/>
          </w:rPr>
          <w:t>разделе 7</w:t>
        </w:r>
      </w:hyperlink>
      <w:r w:rsidRPr="00DB6C1B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6.5. Комиссия проводит экспертизу конкурсных материалов.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 xml:space="preserve">6.6. Комиссия конкурса имеет право провести в случае возникновения спорных ситуаций, открытые представления соискателей: </w:t>
      </w:r>
      <w:proofErr w:type="spellStart"/>
      <w:r w:rsidRPr="00DB6C1B">
        <w:rPr>
          <w:rFonts w:ascii="Times New Roman" w:hAnsi="Times New Roman" w:cs="Times New Roman"/>
          <w:sz w:val="24"/>
          <w:szCs w:val="24"/>
        </w:rPr>
        <w:t>самопрезентация</w:t>
      </w:r>
      <w:proofErr w:type="spellEnd"/>
      <w:r w:rsidRPr="00DB6C1B">
        <w:rPr>
          <w:rFonts w:ascii="Times New Roman" w:hAnsi="Times New Roman" w:cs="Times New Roman"/>
          <w:sz w:val="24"/>
          <w:szCs w:val="24"/>
        </w:rPr>
        <w:t>, презентация соискателя "группой поддержки", смешанный вариант.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lastRenderedPageBreak/>
        <w:t>6.7. Решение об итогах конкурса принимается путем голосования членов комиссии большинством голосов и оформляется протоколом.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134"/>
      <w:bookmarkEnd w:id="2"/>
      <w:r w:rsidRPr="00DB6C1B">
        <w:rPr>
          <w:rFonts w:ascii="Times New Roman" w:hAnsi="Times New Roman" w:cs="Times New Roman"/>
          <w:sz w:val="24"/>
          <w:szCs w:val="24"/>
        </w:rPr>
        <w:t>7. Критерии отбора конкурсных материалов,</w:t>
      </w:r>
    </w:p>
    <w:p w:rsidR="00DB6C1B" w:rsidRPr="00DB6C1B" w:rsidRDefault="00DB6C1B" w:rsidP="00DB6C1B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определение победителей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7.1. Основные критерии отбора, каждый из которых оценивается по 10-балльной шкале членами конкурсной комиссии: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7.1.1. Соответствие требованиям настоящего положения.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7.1.2. Актуальность и социальная значимость деятельности соискателя: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в номинации "За успехи в творческой деятельности" - высокий уровень художественного исполнения, техническое мастерство, артистизм, многогранность таланта, личная социальная активность;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в номинации "За успехи в интеллектуальной и научной деятельности" - наличие авторских научно-исследовательских работ либо участие в исследовательских работах, наличие публикаций. При подаче конкурсной документации в данной номинации соискателю премии конкурса необходимо указать свой статус: "обучающийся" (студент, аспирант, ординатор), "молодой ученый" (сотрудник научной или образовательной организации);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в номинации "За успехи в организации общественной жизни студентов образовательных организаций высшего образования и профессиональных образовательных организаций" - за яркую и плодотворную работу, проводимую индивидуально или с коллективом среди студентов образовательных организаций. Участие в студенческих форумах, семинарах, разработка программ и планов, инновационных проектов. При подаче конкурсной документации в данной номинации соискателю премии конкурса необходимо указать свой статус: "студент образовательной организации высшего образования", "студент профессиональной образовательной организации";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в номинации "За успехи в трудовой деятельности" - качественные показатели в производственной деятельности, участие в общественной работе коллектива, стремление к внедрению инновационных форм в производственные отношения;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- в номинации "Лидер молодежного общественного объединения" - активное участие в жизни общественного объединения, наличие реализованных социальных проектов.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7.1.3. Участие и победы материалов соискателя в городских, межрегиональных, всероссийских, международных конкурсных программах.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7.1.4. Участие в молодежной политике.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7.2. Победителем конкурса признается соискатель премии конкурса, набравший наибольшее количество баллов.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7.3. При равенстве баллов соискателей конкурса победитель определяется путем голосования членов комиссии. Победителем конкурса в таком случае признается соискатель конкурса, за которого проголосовало большинство членов комиссии.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8. Подведение итогов конкурса</w:t>
      </w:r>
    </w:p>
    <w:p w:rsidR="00DB6C1B" w:rsidRPr="00DB6C1B" w:rsidRDefault="00DB6C1B" w:rsidP="00DB6C1B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8.1. По результатам конкурса определяются по одному победителю в каждой номинации.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8.2. При отсутствии участников в отдельной номинации конкурса комиссия конкурса имеет право увеличить количество премий в других номинациях, не превышая общее количество учреждаемых премий.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 xml:space="preserve">8.3. Соискателей премии конкурса в номинациях "За успехи в интеллектуальной и научной деятельности", "За успехи в организации общественной жизни студентов образовательных организаций высшего образования и профессиональных образовательных организаций", не одержавших победу в данной номинации, конкурсная комиссия имеет </w:t>
      </w:r>
      <w:r w:rsidRPr="00DB6C1B">
        <w:rPr>
          <w:rFonts w:ascii="Times New Roman" w:hAnsi="Times New Roman" w:cs="Times New Roman"/>
          <w:sz w:val="24"/>
          <w:szCs w:val="24"/>
        </w:rPr>
        <w:lastRenderedPageBreak/>
        <w:t>право поощрить специальными дипломами без денежных поощрений.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8.4. Информация о результатах конкурса размещается на официальном сайте города Иванова в сети Интернет.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8.5. Победителям вручаются дипломы и выплачиваются денежные поощрения для одаренной молодежи в сумме 20 (двадцать) тысяч рублей каждому победителю из средств городского бюджета на реализацию расходного обязательства города Иванова.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8.6. Денежное поощрение для одаренной молодежи выплачивается победителю конкурса на основании его письменного заявления о выплате денежного поощрения, представляемого в управление бюджетного учета и отчетности Администрации города Иванова не позднее трех рабочих дней после дня опубликования результатов конкурса на официальном сайте города Иванова, с приложением документа, содержащего сведения о реквизитах банковского счета и сведения о кредитной организации, в которой открыт данный банковский счет: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номер лицевого счета победителя конкурса;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наименование кредитной организации (номер отделения кредитной организации);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корреспондентский счет кредитной организации;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БИК кредитной организации;</w:t>
      </w: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ИНН кредитной организации.</w:t>
      </w: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8.7. Выплаты денежного поощрения для одаренной молодежи осуществляются до конца текущего финансового года, в котором состоялся конкурс, путем перечисления на указанный победителем конкурса в заявлении банковский счет, открытый в кредитной организации.</w:t>
      </w: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Приложение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к положению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lastRenderedPageBreak/>
        <w:t>о конкурсе на присуждение денежных поощрений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для одаренной молодежи "Большие надежды"</w:t>
      </w:r>
    </w:p>
    <w:p w:rsidR="00DB6C1B" w:rsidRPr="00DB6C1B" w:rsidRDefault="00DB6C1B" w:rsidP="00DB6C1B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84"/>
      <w:bookmarkEnd w:id="3"/>
      <w:r w:rsidRPr="00DB6C1B">
        <w:rPr>
          <w:rFonts w:ascii="Times New Roman" w:hAnsi="Times New Roman" w:cs="Times New Roman"/>
          <w:sz w:val="24"/>
          <w:szCs w:val="24"/>
        </w:rPr>
        <w:t>Заявка для участия в конкурсе на присуждение денежных</w:t>
      </w:r>
    </w:p>
    <w:p w:rsidR="00DB6C1B" w:rsidRPr="00DB6C1B" w:rsidRDefault="00DB6C1B" w:rsidP="00DB6C1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C1B">
        <w:rPr>
          <w:rFonts w:ascii="Times New Roman" w:hAnsi="Times New Roman" w:cs="Times New Roman"/>
          <w:sz w:val="24"/>
          <w:szCs w:val="24"/>
        </w:rPr>
        <w:t>поощрений для одаренной молодежи "Большие надежды"</w:t>
      </w:r>
    </w:p>
    <w:p w:rsidR="00DB6C1B" w:rsidRPr="00DB6C1B" w:rsidRDefault="00DB6C1B" w:rsidP="00DB6C1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3798"/>
      </w:tblGrid>
      <w:tr w:rsidR="00DB6C1B" w:rsidRPr="00DB6C1B">
        <w:tc>
          <w:tcPr>
            <w:tcW w:w="567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9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3798" w:type="dxa"/>
          </w:tcPr>
          <w:p w:rsidR="00DB6C1B" w:rsidRPr="00DB6C1B" w:rsidRDefault="00DB6C1B" w:rsidP="00DB6C1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1B" w:rsidRPr="00DB6C1B">
        <w:tc>
          <w:tcPr>
            <w:tcW w:w="567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49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3798" w:type="dxa"/>
          </w:tcPr>
          <w:p w:rsidR="00DB6C1B" w:rsidRPr="00DB6C1B" w:rsidRDefault="00DB6C1B" w:rsidP="00DB6C1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1B" w:rsidRPr="00DB6C1B">
        <w:tc>
          <w:tcPr>
            <w:tcW w:w="567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49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798" w:type="dxa"/>
          </w:tcPr>
          <w:p w:rsidR="00DB6C1B" w:rsidRPr="00DB6C1B" w:rsidRDefault="00DB6C1B" w:rsidP="00DB6C1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1B" w:rsidRPr="00DB6C1B">
        <w:tc>
          <w:tcPr>
            <w:tcW w:w="567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49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798" w:type="dxa"/>
          </w:tcPr>
          <w:p w:rsidR="00DB6C1B" w:rsidRPr="00DB6C1B" w:rsidRDefault="00DB6C1B" w:rsidP="00DB6C1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1B" w:rsidRPr="00DB6C1B">
        <w:tc>
          <w:tcPr>
            <w:tcW w:w="567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49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Номер контактного (мобильного) телефона</w:t>
            </w:r>
          </w:p>
        </w:tc>
        <w:tc>
          <w:tcPr>
            <w:tcW w:w="3798" w:type="dxa"/>
          </w:tcPr>
          <w:p w:rsidR="00DB6C1B" w:rsidRPr="00DB6C1B" w:rsidRDefault="00DB6C1B" w:rsidP="00DB6C1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1B" w:rsidRPr="00DB6C1B">
        <w:tc>
          <w:tcPr>
            <w:tcW w:w="567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49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Основное место учебы (работы)</w:t>
            </w:r>
          </w:p>
        </w:tc>
        <w:tc>
          <w:tcPr>
            <w:tcW w:w="3798" w:type="dxa"/>
          </w:tcPr>
          <w:p w:rsidR="00DB6C1B" w:rsidRPr="00DB6C1B" w:rsidRDefault="00DB6C1B" w:rsidP="00DB6C1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1B" w:rsidRPr="00DB6C1B">
        <w:tc>
          <w:tcPr>
            <w:tcW w:w="567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49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Должность/статус</w:t>
            </w:r>
          </w:p>
        </w:tc>
        <w:tc>
          <w:tcPr>
            <w:tcW w:w="3798" w:type="dxa"/>
          </w:tcPr>
          <w:p w:rsidR="00DB6C1B" w:rsidRPr="00DB6C1B" w:rsidRDefault="00DB6C1B" w:rsidP="00DB6C1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1B" w:rsidRPr="00DB6C1B">
        <w:tc>
          <w:tcPr>
            <w:tcW w:w="567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49" w:type="dxa"/>
          </w:tcPr>
          <w:p w:rsidR="00DB6C1B" w:rsidRPr="00DB6C1B" w:rsidRDefault="00DB6C1B" w:rsidP="00DB6C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Ссылка на личную страницу в социальной сети "</w:t>
            </w:r>
            <w:proofErr w:type="spellStart"/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", "MAX"</w:t>
            </w:r>
          </w:p>
        </w:tc>
        <w:tc>
          <w:tcPr>
            <w:tcW w:w="3798" w:type="dxa"/>
          </w:tcPr>
          <w:p w:rsidR="00DB6C1B" w:rsidRPr="00DB6C1B" w:rsidRDefault="00DB6C1B" w:rsidP="00DB6C1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3399"/>
        <w:gridCol w:w="3399"/>
        <w:gridCol w:w="1133"/>
      </w:tblGrid>
      <w:tr w:rsidR="00DB6C1B" w:rsidRPr="00DB6C1B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DB6C1B" w:rsidRPr="00DB6C1B" w:rsidRDefault="00DB6C1B" w:rsidP="00DB6C1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DB6C1B" w:rsidRPr="00DB6C1B" w:rsidRDefault="00DB6C1B" w:rsidP="00DB6C1B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DB6C1B" w:rsidRPr="00DB6C1B" w:rsidRDefault="00DB6C1B" w:rsidP="00DB6C1B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DB6C1B" w:rsidRPr="00DB6C1B" w:rsidRDefault="00DB6C1B" w:rsidP="00DB6C1B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DB6C1B" w:rsidRPr="00DB6C1B" w:rsidRDefault="00DB6C1B" w:rsidP="00DB6C1B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C1B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DB6C1B" w:rsidRPr="00DB6C1B" w:rsidRDefault="00DB6C1B" w:rsidP="00DB6C1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21C8" w:rsidRPr="00DB6C1B" w:rsidRDefault="004821C8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pBdr>
          <w:bottom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6C1B" w:rsidRPr="00DB6C1B" w:rsidRDefault="00DB6C1B" w:rsidP="00DB6C1B">
      <w:pPr>
        <w:pStyle w:val="ConsPlusNormal"/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sectPr w:rsidR="00DB6C1B" w:rsidRPr="00DB6C1B" w:rsidSect="00F8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C1B"/>
    <w:rsid w:val="00100022"/>
    <w:rsid w:val="004821C8"/>
    <w:rsid w:val="00DB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8C0C8-F897-4EE8-B87D-CE0ACE3B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6C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6C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6C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4&amp;n=205404&amp;dst=1000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24&amp;n=4649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4&amp;n=205765&amp;dst=10078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224&amp;n=205765&amp;dst=10133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13926&amp;dst=1481" TargetMode="External"/><Relationship Id="rId9" Type="http://schemas.openxmlformats.org/officeDocument/2006/relationships/hyperlink" Target="https://login.consultant.ru/link/?req=doc&amp;base=RLAW224&amp;n=155922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Сергеевна Гусева</dc:creator>
  <cp:keywords/>
  <dc:description/>
  <cp:lastModifiedBy>Мария Сергеевна Гусева</cp:lastModifiedBy>
  <cp:revision>1</cp:revision>
  <dcterms:created xsi:type="dcterms:W3CDTF">2026-10-02T06:18:00Z</dcterms:created>
  <dcterms:modified xsi:type="dcterms:W3CDTF">2026-10-02T06:53:00Z</dcterms:modified>
</cp:coreProperties>
</file>