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3C6B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Р А С П И С А Н И Е</w:t>
      </w:r>
    </w:p>
    <w:p w14:paraId="4019B4EE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занятий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программы профессиональной переподготовки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по программе</w:t>
      </w:r>
    </w:p>
    <w:p w14:paraId="353EE335" w14:textId="679BF4EE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«Релейная защита и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противоаварийное управление </w:t>
      </w:r>
      <w:r w:rsidR="00E51684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режимами 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электроэнергетических систем»</w:t>
      </w:r>
    </w:p>
    <w:p w14:paraId="489F2C70" w14:textId="18A68E53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на 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6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-202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7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учебный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</w:t>
      </w:r>
    </w:p>
    <w:p w14:paraId="1D78A9C5" w14:textId="40357D24" w:rsidR="00935216" w:rsidRPr="00562636" w:rsidRDefault="00E51684" w:rsidP="0056263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Первы</w:t>
      </w:r>
      <w:r w:rsidR="00CD68D3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 обучения</w:t>
      </w:r>
      <w:r w:rsidR="00562636">
        <w:rPr>
          <w:rFonts w:eastAsia="Times New Roman" w:cs="Times New Roman"/>
          <w:color w:val="000000" w:themeColor="text1"/>
          <w:szCs w:val="20"/>
          <w:lang w:eastAsia="ru-RU"/>
        </w:rPr>
        <w:t xml:space="preserve"> 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(</w:t>
      </w: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Первы</w:t>
      </w:r>
      <w:r w:rsidR="00CD68D3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этап)</w:t>
      </w:r>
    </w:p>
    <w:p w14:paraId="39159F51" w14:textId="77777777" w:rsidR="00935216" w:rsidRPr="00562636" w:rsidRDefault="00935216" w:rsidP="00935216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color w:val="000000" w:themeColor="text1"/>
          <w:szCs w:val="20"/>
          <w:lang w:eastAsia="ru-RU"/>
        </w:rPr>
        <w:t> 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2126"/>
        <w:gridCol w:w="6097"/>
        <w:gridCol w:w="1701"/>
        <w:gridCol w:w="2231"/>
      </w:tblGrid>
      <w:tr w:rsidR="00847830" w14:paraId="19767788" w14:textId="77777777" w:rsidTr="00A461CD">
        <w:tc>
          <w:tcPr>
            <w:tcW w:w="1413" w:type="dxa"/>
            <w:vAlign w:val="center"/>
          </w:tcPr>
          <w:p w14:paraId="0D8DBB79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Число,</w:t>
            </w:r>
          </w:p>
          <w:p w14:paraId="115DCAA8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992" w:type="dxa"/>
            <w:vAlign w:val="center"/>
          </w:tcPr>
          <w:p w14:paraId="56343D43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Часы</w:t>
            </w:r>
          </w:p>
          <w:p w14:paraId="2D1F0FF4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занятий</w:t>
            </w:r>
          </w:p>
        </w:tc>
        <w:tc>
          <w:tcPr>
            <w:tcW w:w="2126" w:type="dxa"/>
            <w:vAlign w:val="center"/>
          </w:tcPr>
          <w:p w14:paraId="1BB3CA9A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cs="Times New Roman"/>
                <w:b/>
                <w:color w:val="000000" w:themeColor="text1"/>
                <w:sz w:val="20"/>
                <w:szCs w:val="20"/>
              </w:rPr>
              <w:t>Дисциплина</w:t>
            </w:r>
          </w:p>
        </w:tc>
        <w:tc>
          <w:tcPr>
            <w:tcW w:w="6097" w:type="dxa"/>
            <w:vAlign w:val="center"/>
          </w:tcPr>
          <w:p w14:paraId="5B7029F2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Тема занятий</w:t>
            </w:r>
          </w:p>
        </w:tc>
        <w:tc>
          <w:tcPr>
            <w:tcW w:w="1701" w:type="dxa"/>
            <w:vAlign w:val="center"/>
          </w:tcPr>
          <w:p w14:paraId="790604FF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2231" w:type="dxa"/>
            <w:vAlign w:val="center"/>
          </w:tcPr>
          <w:p w14:paraId="76FAB3E7" w14:textId="77777777" w:rsid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Место проведения </w:t>
            </w:r>
          </w:p>
          <w:p w14:paraId="0AD49C22" w14:textId="77777777" w:rsidR="00847830" w:rsidRP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занятия, аудитория</w:t>
            </w:r>
          </w:p>
        </w:tc>
      </w:tr>
      <w:tr w:rsidR="00A461CD" w14:paraId="1C50BDBE" w14:textId="77777777" w:rsidTr="00A461CD">
        <w:trPr>
          <w:trHeight w:val="1150"/>
        </w:trPr>
        <w:tc>
          <w:tcPr>
            <w:tcW w:w="1413" w:type="dxa"/>
            <w:vAlign w:val="center"/>
          </w:tcPr>
          <w:p w14:paraId="70D45234" w14:textId="4F20D893" w:rsidR="00A461CD" w:rsidRPr="00847830" w:rsidRDefault="00A461CD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13</w:t>
            </w: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10.026</w:t>
            </w:r>
          </w:p>
          <w:p w14:paraId="1C627EC4" w14:textId="0A394BBA" w:rsidR="00A461CD" w:rsidRPr="00125164" w:rsidRDefault="00A461CD" w:rsidP="0084783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516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Вторник</w:t>
            </w:r>
          </w:p>
        </w:tc>
        <w:tc>
          <w:tcPr>
            <w:tcW w:w="992" w:type="dxa"/>
            <w:vAlign w:val="center"/>
          </w:tcPr>
          <w:p w14:paraId="09A5F202" w14:textId="7CCD7537" w:rsidR="00A461CD" w:rsidRPr="00847830" w:rsidRDefault="00A461CD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0-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vMerge w:val="restart"/>
            <w:vAlign w:val="center"/>
          </w:tcPr>
          <w:p w14:paraId="3E41F12C" w14:textId="503795CE" w:rsidR="00A461CD" w:rsidRPr="00847830" w:rsidRDefault="00A461CD" w:rsidP="00A461CD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B24537">
              <w:rPr>
                <w:rFonts w:cs="Times New Roman"/>
                <w:sz w:val="20"/>
                <w:szCs w:val="20"/>
              </w:rPr>
              <w:t>Организационные основы оперативно-диспетчерского управления и аспекты правового регулирования электроэнергетики России</w:t>
            </w:r>
          </w:p>
        </w:tc>
        <w:tc>
          <w:tcPr>
            <w:tcW w:w="6097" w:type="dxa"/>
            <w:vAlign w:val="center"/>
          </w:tcPr>
          <w:p w14:paraId="19BA17E2" w14:textId="77777777" w:rsidR="00A461CD" w:rsidRPr="00B24537" w:rsidRDefault="00A461CD" w:rsidP="00B24537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24537">
              <w:rPr>
                <w:rFonts w:cs="Times New Roman"/>
                <w:bCs/>
                <w:sz w:val="20"/>
                <w:szCs w:val="20"/>
              </w:rPr>
              <w:t>История развития Единой энергетической системы (ЕЭС) России и системы её оперативно-диспетчерского управления.</w:t>
            </w:r>
          </w:p>
          <w:p w14:paraId="02CDF28A" w14:textId="1332F7D2" w:rsidR="00A461CD" w:rsidRPr="00425945" w:rsidRDefault="00A461CD" w:rsidP="00B24537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24537">
              <w:rPr>
                <w:rFonts w:cs="Times New Roman"/>
                <w:bCs/>
                <w:sz w:val="20"/>
                <w:szCs w:val="20"/>
              </w:rPr>
              <w:t>Структура и основные показатели Единой энергетической системы (ЕЭС) России и объединенных энергетических систем (ОЭС).</w:t>
            </w:r>
          </w:p>
        </w:tc>
        <w:tc>
          <w:tcPr>
            <w:tcW w:w="1701" w:type="dxa"/>
            <w:vAlign w:val="center"/>
          </w:tcPr>
          <w:p w14:paraId="31DE4B89" w14:textId="76F23984" w:rsidR="00A461CD" w:rsidRPr="00847830" w:rsidRDefault="00A461CD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2231" w:type="dxa"/>
            <w:vAlign w:val="center"/>
          </w:tcPr>
          <w:p w14:paraId="317920D9" w14:textId="77777777" w:rsidR="00A461CD" w:rsidRDefault="00A461CD" w:rsidP="001711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</w:p>
          <w:p w14:paraId="224DC379" w14:textId="06B585AE" w:rsidR="00A461CD" w:rsidRPr="00171109" w:rsidRDefault="00A461CD" w:rsidP="00171109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В-232</w:t>
            </w:r>
          </w:p>
        </w:tc>
      </w:tr>
      <w:tr w:rsidR="00A461CD" w14:paraId="1C4CEAE8" w14:textId="77777777" w:rsidTr="00A461CD">
        <w:trPr>
          <w:trHeight w:val="493"/>
        </w:trPr>
        <w:tc>
          <w:tcPr>
            <w:tcW w:w="1413" w:type="dxa"/>
            <w:vAlign w:val="center"/>
          </w:tcPr>
          <w:p w14:paraId="29D01F53" w14:textId="756D917F" w:rsidR="00A461CD" w:rsidRDefault="00A461CD" w:rsidP="00B3174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14.10.2026</w:t>
            </w:r>
          </w:p>
          <w:p w14:paraId="54AECCA1" w14:textId="4E520951" w:rsidR="00A461CD" w:rsidRDefault="00A461CD" w:rsidP="00B3174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992" w:type="dxa"/>
            <w:vAlign w:val="center"/>
          </w:tcPr>
          <w:p w14:paraId="50ED1BF2" w14:textId="62541BE8" w:rsidR="00A461CD" w:rsidRDefault="00A461CD" w:rsidP="00B31749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0-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vMerge/>
            <w:vAlign w:val="center"/>
          </w:tcPr>
          <w:p w14:paraId="3355FC7D" w14:textId="446455A2" w:rsidR="00A461CD" w:rsidRDefault="00A461CD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7" w:type="dxa"/>
            <w:vAlign w:val="center"/>
          </w:tcPr>
          <w:p w14:paraId="62124001" w14:textId="77777777" w:rsidR="00A461CD" w:rsidRPr="00B24537" w:rsidRDefault="00A461CD" w:rsidP="00B31749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24537">
              <w:rPr>
                <w:rFonts w:cs="Times New Roman"/>
                <w:bCs/>
                <w:sz w:val="20"/>
                <w:szCs w:val="20"/>
              </w:rPr>
              <w:t>История развития Единой энергетической системы (ЕЭС) России и системы её оперативно-диспетчерского управления.</w:t>
            </w:r>
          </w:p>
          <w:p w14:paraId="04C41EA1" w14:textId="712E3E54" w:rsidR="00A461CD" w:rsidRPr="003E779A" w:rsidRDefault="00A461CD" w:rsidP="00B31749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24537">
              <w:rPr>
                <w:rFonts w:cs="Times New Roman"/>
                <w:bCs/>
                <w:sz w:val="20"/>
                <w:szCs w:val="20"/>
              </w:rPr>
              <w:t>Структура и основные показатели Единой энергетической системы (ЕЭС) России и объединенных энергетических систем (ОЭС).</w:t>
            </w:r>
          </w:p>
        </w:tc>
        <w:tc>
          <w:tcPr>
            <w:tcW w:w="1701" w:type="dxa"/>
            <w:vAlign w:val="center"/>
          </w:tcPr>
          <w:p w14:paraId="72D7CA72" w14:textId="11952613" w:rsidR="00A461CD" w:rsidRDefault="00A461CD" w:rsidP="00B317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2231" w:type="dxa"/>
            <w:vAlign w:val="center"/>
          </w:tcPr>
          <w:p w14:paraId="74CDCB0B" w14:textId="77777777" w:rsidR="00A461CD" w:rsidRDefault="00A461CD" w:rsidP="00C706D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</w:p>
          <w:p w14:paraId="5B7E6DF3" w14:textId="15F34D73" w:rsidR="00A461CD" w:rsidRPr="00171109" w:rsidRDefault="00A461CD" w:rsidP="00C706DA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В-232</w:t>
            </w:r>
          </w:p>
        </w:tc>
      </w:tr>
      <w:tr w:rsidR="00A461CD" w14:paraId="761D573A" w14:textId="77777777" w:rsidTr="00A461CD">
        <w:trPr>
          <w:trHeight w:val="2656"/>
        </w:trPr>
        <w:tc>
          <w:tcPr>
            <w:tcW w:w="1413" w:type="dxa"/>
            <w:vAlign w:val="center"/>
          </w:tcPr>
          <w:p w14:paraId="1A1658FB" w14:textId="77777777" w:rsidR="00A461CD" w:rsidRDefault="00A461CD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15.10.2026</w:t>
            </w:r>
          </w:p>
          <w:p w14:paraId="7CBA7071" w14:textId="61E55871" w:rsidR="00A461CD" w:rsidRDefault="00A461CD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992" w:type="dxa"/>
            <w:vAlign w:val="center"/>
          </w:tcPr>
          <w:p w14:paraId="1778A5A0" w14:textId="39C47B42" w:rsidR="00A461CD" w:rsidRDefault="00A461CD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15.50-19.15</w:t>
            </w:r>
          </w:p>
        </w:tc>
        <w:tc>
          <w:tcPr>
            <w:tcW w:w="2126" w:type="dxa"/>
            <w:vMerge/>
            <w:vAlign w:val="center"/>
          </w:tcPr>
          <w:p w14:paraId="0A76A74C" w14:textId="1E7D185E" w:rsidR="00A461CD" w:rsidRDefault="00A461CD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7" w:type="dxa"/>
            <w:vAlign w:val="center"/>
          </w:tcPr>
          <w:p w14:paraId="0D9C1FBB" w14:textId="77777777" w:rsidR="00A461CD" w:rsidRPr="00B348E0" w:rsidRDefault="00A461CD" w:rsidP="00B348E0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348E0">
              <w:rPr>
                <w:rFonts w:cs="Times New Roman"/>
                <w:bCs/>
                <w:sz w:val="20"/>
                <w:szCs w:val="20"/>
              </w:rPr>
              <w:t xml:space="preserve">Аспекты энергетического права. Понятие о норме права, нормативно-правовом акте, юридической силе нормативно-правового акта. Иерархия нормативно-правовых актов с точки зрения их юридической силы: законы, подзаконные акты, внутригосударственные и межгосударственные договоры. </w:t>
            </w:r>
          </w:p>
          <w:p w14:paraId="397A1117" w14:textId="77777777" w:rsidR="00A461CD" w:rsidRPr="00B348E0" w:rsidRDefault="00A461CD" w:rsidP="00B348E0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348E0">
              <w:rPr>
                <w:rFonts w:cs="Times New Roman"/>
                <w:bCs/>
                <w:sz w:val="20"/>
                <w:szCs w:val="20"/>
              </w:rPr>
              <w:t xml:space="preserve">Нормативно-правовые акты, использующиеся в электроэнергетике России и в релейной защите и автоматике в частности: краткий обзор. </w:t>
            </w:r>
          </w:p>
          <w:p w14:paraId="04FCBC9F" w14:textId="1AEE7620" w:rsidR="00A461CD" w:rsidRPr="003E779A" w:rsidRDefault="00A461CD" w:rsidP="00B348E0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348E0">
              <w:rPr>
                <w:rFonts w:cs="Times New Roman"/>
                <w:bCs/>
                <w:sz w:val="20"/>
                <w:szCs w:val="20"/>
              </w:rPr>
              <w:t>Решение задач по анализу правовых ситуаций в электроэнергетике России.</w:t>
            </w:r>
          </w:p>
        </w:tc>
        <w:tc>
          <w:tcPr>
            <w:tcW w:w="1701" w:type="dxa"/>
            <w:vAlign w:val="center"/>
          </w:tcPr>
          <w:p w14:paraId="6EDCC11A" w14:textId="3CB9068E" w:rsidR="00A461CD" w:rsidRDefault="00A461CD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2231" w:type="dxa"/>
            <w:vAlign w:val="center"/>
          </w:tcPr>
          <w:p w14:paraId="11121AD5" w14:textId="77777777" w:rsidR="00A461CD" w:rsidRDefault="00A461CD" w:rsidP="00B348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</w:p>
          <w:p w14:paraId="25E8FC21" w14:textId="7E9C25D5" w:rsidR="00A461CD" w:rsidRDefault="00A461CD" w:rsidP="00B348E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В-232</w:t>
            </w:r>
          </w:p>
        </w:tc>
      </w:tr>
      <w:tr w:rsidR="00B24537" w14:paraId="1849D756" w14:textId="77777777" w:rsidTr="00A461CD">
        <w:trPr>
          <w:trHeight w:val="232"/>
        </w:trPr>
        <w:tc>
          <w:tcPr>
            <w:tcW w:w="1413" w:type="dxa"/>
            <w:vAlign w:val="center"/>
          </w:tcPr>
          <w:p w14:paraId="3CEAC0C0" w14:textId="77777777" w:rsidR="00B24537" w:rsidRDefault="00B24537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16.10.2026</w:t>
            </w:r>
          </w:p>
          <w:p w14:paraId="5EA36BE6" w14:textId="4CDFA2B6" w:rsidR="00781C1C" w:rsidRDefault="00781C1C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992" w:type="dxa"/>
            <w:vAlign w:val="center"/>
          </w:tcPr>
          <w:p w14:paraId="156F701A" w14:textId="77777777" w:rsidR="00B24537" w:rsidRDefault="00A461CD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11.40-15.05</w:t>
            </w:r>
          </w:p>
          <w:p w14:paraId="3E6F2FCB" w14:textId="5557ACBA" w:rsidR="00A461CD" w:rsidRPr="00A461CD" w:rsidRDefault="00A461CD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 w:rsidRPr="00A461CD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(для группы 1-29М)</w:t>
            </w:r>
          </w:p>
        </w:tc>
        <w:tc>
          <w:tcPr>
            <w:tcW w:w="2126" w:type="dxa"/>
            <w:vAlign w:val="center"/>
          </w:tcPr>
          <w:p w14:paraId="6496451E" w14:textId="77777777" w:rsidR="00A461CD" w:rsidRPr="00A461CD" w:rsidRDefault="00A461CD" w:rsidP="00A461CD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A461CD">
              <w:rPr>
                <w:rFonts w:cs="Times New Roman"/>
                <w:sz w:val="20"/>
                <w:szCs w:val="20"/>
              </w:rPr>
              <w:t xml:space="preserve">Практические основы моделирования электроэнергетических систем для расчёта их установившихся и переходных режимов, </w:t>
            </w:r>
          </w:p>
          <w:p w14:paraId="4A896566" w14:textId="73E68E3A" w:rsidR="00B24537" w:rsidRDefault="00A461CD" w:rsidP="00A461CD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A461CD">
              <w:rPr>
                <w:rFonts w:cs="Times New Roman"/>
                <w:sz w:val="20"/>
                <w:szCs w:val="20"/>
              </w:rPr>
              <w:t>ч. 1</w:t>
            </w:r>
          </w:p>
        </w:tc>
        <w:tc>
          <w:tcPr>
            <w:tcW w:w="6097" w:type="dxa"/>
            <w:vAlign w:val="center"/>
          </w:tcPr>
          <w:p w14:paraId="701A94D4" w14:textId="77777777" w:rsidR="00A461CD" w:rsidRPr="00A461CD" w:rsidRDefault="00A461CD" w:rsidP="00A461CD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A461CD">
              <w:rPr>
                <w:rFonts w:cs="Times New Roman"/>
                <w:bCs/>
                <w:sz w:val="20"/>
                <w:szCs w:val="20"/>
              </w:rPr>
              <w:t xml:space="preserve">Особенности представления ЛЭП и электросетевого оборудования в информационной модели согласно ГОСТ Р 58651.3-2020 «Единая энергетическая система и изолированно работающие энергосистемы. Информационная модель электроэнергетики. Профиль информационной модели ЛЭП и электросетевого оборудования напряжением 110‒750 </w:t>
            </w:r>
            <w:proofErr w:type="spellStart"/>
            <w:r w:rsidRPr="00A461CD">
              <w:rPr>
                <w:rFonts w:cs="Times New Roman"/>
                <w:bCs/>
                <w:sz w:val="20"/>
                <w:szCs w:val="20"/>
              </w:rPr>
              <w:t>кВ</w:t>
            </w:r>
            <w:proofErr w:type="spellEnd"/>
            <w:r w:rsidRPr="00A461CD">
              <w:rPr>
                <w:rFonts w:cs="Times New Roman"/>
                <w:bCs/>
                <w:sz w:val="20"/>
                <w:szCs w:val="20"/>
              </w:rPr>
              <w:t>».</w:t>
            </w:r>
          </w:p>
          <w:p w14:paraId="1403CE0D" w14:textId="46CC7CEE" w:rsidR="00B24537" w:rsidRPr="003E779A" w:rsidRDefault="00A461CD" w:rsidP="00A461CD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A461CD">
              <w:rPr>
                <w:rFonts w:cs="Times New Roman"/>
                <w:bCs/>
                <w:sz w:val="20"/>
                <w:szCs w:val="20"/>
              </w:rPr>
              <w:t>Составление модели энергосистемы для расчёта установившихся режимов электроэнергетических систем в программном комплексе RastrWin3 на основе информационной модели. Расчёты установившихся режимов в программном комплексе RastrWin3.</w:t>
            </w:r>
          </w:p>
        </w:tc>
        <w:tc>
          <w:tcPr>
            <w:tcW w:w="1701" w:type="dxa"/>
            <w:vAlign w:val="center"/>
          </w:tcPr>
          <w:p w14:paraId="710493F3" w14:textId="428130FB" w:rsidR="00B24537" w:rsidRDefault="00A461CD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2231" w:type="dxa"/>
            <w:vAlign w:val="center"/>
          </w:tcPr>
          <w:p w14:paraId="25344BC0" w14:textId="77777777" w:rsidR="00A461CD" w:rsidRPr="00171109" w:rsidRDefault="00A461CD" w:rsidP="00A461CD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Представительство</w:t>
            </w:r>
          </w:p>
          <w:p w14:paraId="57ACB934" w14:textId="624ABAD9" w:rsidR="00B24537" w:rsidRDefault="00A461CD" w:rsidP="00A461CD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171109">
              <w:rPr>
                <w:b/>
                <w:bCs/>
                <w:sz w:val="20"/>
                <w:szCs w:val="20"/>
              </w:rPr>
              <w:t>ауд.218</w:t>
            </w:r>
          </w:p>
        </w:tc>
      </w:tr>
    </w:tbl>
    <w:p w14:paraId="65E19802" w14:textId="77777777" w:rsidR="00847830" w:rsidRPr="006438C0" w:rsidRDefault="00847830">
      <w:pPr>
        <w:rPr>
          <w:rFonts w:cs="Times New Roman"/>
          <w:color w:val="000000" w:themeColor="text1"/>
          <w:sz w:val="20"/>
          <w:szCs w:val="20"/>
        </w:rPr>
      </w:pPr>
    </w:p>
    <w:sectPr w:rsidR="00847830" w:rsidRPr="006438C0" w:rsidSect="006438C0">
      <w:footerReference w:type="default" r:id="rId6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DEC13" w14:textId="77777777" w:rsidR="00F76EB4" w:rsidRDefault="00F76EB4" w:rsidP="00562636">
      <w:pPr>
        <w:spacing w:after="0" w:line="240" w:lineRule="auto"/>
      </w:pPr>
      <w:r>
        <w:separator/>
      </w:r>
    </w:p>
  </w:endnote>
  <w:endnote w:type="continuationSeparator" w:id="0">
    <w:p w14:paraId="485A66EB" w14:textId="77777777" w:rsidR="00F76EB4" w:rsidRDefault="00F76EB4" w:rsidP="0056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9554084"/>
      <w:docPartObj>
        <w:docPartGallery w:val="Page Numbers (Bottom of Page)"/>
        <w:docPartUnique/>
      </w:docPartObj>
    </w:sdtPr>
    <w:sdtEndPr/>
    <w:sdtContent>
      <w:p w14:paraId="5DFF0788" w14:textId="77777777" w:rsidR="00562636" w:rsidRDefault="0056263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830">
          <w:rPr>
            <w:noProof/>
          </w:rPr>
          <w:t>1</w:t>
        </w:r>
        <w:r>
          <w:fldChar w:fldCharType="end"/>
        </w:r>
      </w:p>
    </w:sdtContent>
  </w:sdt>
  <w:p w14:paraId="1BD0E292" w14:textId="77777777" w:rsidR="00562636" w:rsidRDefault="005626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F0CB8" w14:textId="77777777" w:rsidR="00F76EB4" w:rsidRDefault="00F76EB4" w:rsidP="00562636">
      <w:pPr>
        <w:spacing w:after="0" w:line="240" w:lineRule="auto"/>
      </w:pPr>
      <w:r>
        <w:separator/>
      </w:r>
    </w:p>
  </w:footnote>
  <w:footnote w:type="continuationSeparator" w:id="0">
    <w:p w14:paraId="7302AAF7" w14:textId="77777777" w:rsidR="00F76EB4" w:rsidRDefault="00F76EB4" w:rsidP="00562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16"/>
    <w:rsid w:val="000917A2"/>
    <w:rsid w:val="001058AD"/>
    <w:rsid w:val="00125164"/>
    <w:rsid w:val="00171109"/>
    <w:rsid w:val="001E2B95"/>
    <w:rsid w:val="0021667F"/>
    <w:rsid w:val="00271327"/>
    <w:rsid w:val="002F7C35"/>
    <w:rsid w:val="0031367C"/>
    <w:rsid w:val="00350085"/>
    <w:rsid w:val="00357663"/>
    <w:rsid w:val="003604B1"/>
    <w:rsid w:val="00370AAA"/>
    <w:rsid w:val="003E0AFC"/>
    <w:rsid w:val="003E779A"/>
    <w:rsid w:val="00417260"/>
    <w:rsid w:val="00425945"/>
    <w:rsid w:val="004935A7"/>
    <w:rsid w:val="00562636"/>
    <w:rsid w:val="006438C0"/>
    <w:rsid w:val="006D0BBE"/>
    <w:rsid w:val="0075060E"/>
    <w:rsid w:val="007532FD"/>
    <w:rsid w:val="00781C1C"/>
    <w:rsid w:val="007900EA"/>
    <w:rsid w:val="00794073"/>
    <w:rsid w:val="00847830"/>
    <w:rsid w:val="00900BBD"/>
    <w:rsid w:val="00935216"/>
    <w:rsid w:val="00955E30"/>
    <w:rsid w:val="009745CC"/>
    <w:rsid w:val="0097724A"/>
    <w:rsid w:val="00986438"/>
    <w:rsid w:val="009B1F18"/>
    <w:rsid w:val="009B710D"/>
    <w:rsid w:val="00A461CD"/>
    <w:rsid w:val="00A7763C"/>
    <w:rsid w:val="00B238E6"/>
    <w:rsid w:val="00B24537"/>
    <w:rsid w:val="00B31749"/>
    <w:rsid w:val="00B348E0"/>
    <w:rsid w:val="00C140D2"/>
    <w:rsid w:val="00C706DA"/>
    <w:rsid w:val="00CD68D3"/>
    <w:rsid w:val="00CE3D45"/>
    <w:rsid w:val="00CE5FF6"/>
    <w:rsid w:val="00CF2A26"/>
    <w:rsid w:val="00D0479E"/>
    <w:rsid w:val="00D15416"/>
    <w:rsid w:val="00D23CE5"/>
    <w:rsid w:val="00E51684"/>
    <w:rsid w:val="00F43150"/>
    <w:rsid w:val="00F76EB4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829C"/>
  <w15:chartTrackingRefBased/>
  <w15:docId w15:val="{DB7A0923-AA35-43F5-86EF-E8C95EE6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A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058AD"/>
    <w:pPr>
      <w:keepNext/>
      <w:keepLines/>
      <w:spacing w:before="120" w:after="240" w:line="360" w:lineRule="auto"/>
      <w:contextualSpacing/>
      <w:jc w:val="center"/>
      <w:outlineLvl w:val="0"/>
    </w:pPr>
    <w:rPr>
      <w:rFonts w:eastAsiaTheme="majorEastAsia" w:cstheme="majorBidi"/>
      <w:b/>
      <w:caps/>
      <w:sz w:val="28"/>
      <w:szCs w:val="32"/>
      <w:lang w:eastAsia="ru-RU"/>
    </w:rPr>
  </w:style>
  <w:style w:type="paragraph" w:styleId="4">
    <w:name w:val="heading 4"/>
    <w:link w:val="40"/>
    <w:autoRedefine/>
    <w:qFormat/>
    <w:rsid w:val="001058AD"/>
    <w:pPr>
      <w:spacing w:before="60"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heading 5"/>
    <w:basedOn w:val="a"/>
    <w:link w:val="50"/>
    <w:autoRedefine/>
    <w:qFormat/>
    <w:rsid w:val="001058AD"/>
    <w:pPr>
      <w:spacing w:before="60" w:after="60" w:line="240" w:lineRule="auto"/>
      <w:ind w:firstLine="709"/>
      <w:jc w:val="both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link w:val="12"/>
    <w:qFormat/>
    <w:rsid w:val="001058AD"/>
    <w:pPr>
      <w:spacing w:after="0" w:line="360" w:lineRule="auto"/>
      <w:ind w:firstLine="709"/>
      <w:jc w:val="both"/>
    </w:pPr>
    <w:rPr>
      <w:sz w:val="24"/>
    </w:rPr>
  </w:style>
  <w:style w:type="character" w:customStyle="1" w:styleId="12">
    <w:name w:val="Обычный1 Знак"/>
    <w:basedOn w:val="a0"/>
    <w:link w:val="11"/>
    <w:rsid w:val="001058AD"/>
    <w:rPr>
      <w:rFonts w:ascii="Times New Roman" w:hAnsi="Times New Roman"/>
      <w:sz w:val="24"/>
    </w:rPr>
  </w:style>
  <w:style w:type="paragraph" w:customStyle="1" w:styleId="a3">
    <w:name w:val="Для Таблицы"/>
    <w:basedOn w:val="a"/>
    <w:link w:val="a4"/>
    <w:autoRedefine/>
    <w:qFormat/>
    <w:rsid w:val="001058AD"/>
    <w:pPr>
      <w:keepLines/>
      <w:spacing w:after="0" w:line="276" w:lineRule="auto"/>
      <w:jc w:val="center"/>
    </w:pPr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a4">
    <w:name w:val="Для Таблицы Знак"/>
    <w:basedOn w:val="a0"/>
    <w:link w:val="a3"/>
    <w:rsid w:val="001058AD"/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8AD"/>
    <w:rPr>
      <w:rFonts w:ascii="Times New Roman" w:eastAsiaTheme="majorEastAsia" w:hAnsi="Times New Roman" w:cstheme="majorBidi"/>
      <w:b/>
      <w:caps/>
      <w:sz w:val="28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caption"/>
    <w:aliases w:val="Ви6,&quot;Таблица N&quot;"/>
    <w:basedOn w:val="a"/>
    <w:next w:val="a"/>
    <w:link w:val="a6"/>
    <w:uiPriority w:val="35"/>
    <w:unhideWhenUsed/>
    <w:qFormat/>
    <w:rsid w:val="001058AD"/>
    <w:pPr>
      <w:spacing w:after="200" w:line="240" w:lineRule="auto"/>
    </w:pPr>
    <w:rPr>
      <w:iCs/>
      <w:sz w:val="24"/>
      <w:szCs w:val="18"/>
    </w:rPr>
  </w:style>
  <w:style w:type="character" w:customStyle="1" w:styleId="a6">
    <w:name w:val="Название объекта Знак"/>
    <w:aliases w:val="Ви6 Знак,&quot;Таблица N&quot; Знак"/>
    <w:basedOn w:val="a0"/>
    <w:link w:val="a5"/>
    <w:uiPriority w:val="35"/>
    <w:locked/>
    <w:rsid w:val="001058AD"/>
    <w:rPr>
      <w:rFonts w:ascii="Times New Roman" w:hAnsi="Times New Roman"/>
      <w:iCs/>
      <w:sz w:val="24"/>
      <w:szCs w:val="18"/>
    </w:rPr>
  </w:style>
  <w:style w:type="paragraph" w:styleId="a7">
    <w:name w:val="Subtitle"/>
    <w:basedOn w:val="a"/>
    <w:next w:val="a"/>
    <w:link w:val="a8"/>
    <w:uiPriority w:val="11"/>
    <w:qFormat/>
    <w:rsid w:val="001058AD"/>
    <w:pPr>
      <w:numPr>
        <w:ilvl w:val="1"/>
      </w:numPr>
      <w:spacing w:line="360" w:lineRule="auto"/>
      <w:ind w:firstLine="709"/>
      <w:jc w:val="both"/>
    </w:pPr>
    <w:rPr>
      <w:rFonts w:eastAsiaTheme="minorEastAsia"/>
      <w:b/>
      <w:sz w:val="24"/>
    </w:rPr>
  </w:style>
  <w:style w:type="character" w:customStyle="1" w:styleId="a8">
    <w:name w:val="Подзаголовок Знак"/>
    <w:basedOn w:val="a0"/>
    <w:link w:val="a7"/>
    <w:uiPriority w:val="11"/>
    <w:rsid w:val="001058AD"/>
    <w:rPr>
      <w:rFonts w:ascii="Times New Roman" w:eastAsiaTheme="minorEastAsia" w:hAnsi="Times New Roman"/>
      <w:b/>
      <w:sz w:val="24"/>
    </w:rPr>
  </w:style>
  <w:style w:type="paragraph" w:styleId="a9">
    <w:name w:val="List Paragraph"/>
    <w:aliases w:val="Раздел,ПАРАГРАФ,Абзац списка2"/>
    <w:basedOn w:val="a"/>
    <w:link w:val="aa"/>
    <w:uiPriority w:val="34"/>
    <w:qFormat/>
    <w:rsid w:val="001058AD"/>
    <w:pPr>
      <w:ind w:left="720"/>
      <w:contextualSpacing/>
    </w:pPr>
  </w:style>
  <w:style w:type="character" w:customStyle="1" w:styleId="aa">
    <w:name w:val="Абзац списка Знак"/>
    <w:aliases w:val="Раздел Знак,ПАРАГРАФ Знак,Абзац списка2 Знак"/>
    <w:link w:val="a9"/>
    <w:uiPriority w:val="34"/>
    <w:locked/>
    <w:rsid w:val="001058AD"/>
    <w:rPr>
      <w:rFonts w:ascii="Times New Roman" w:hAnsi="Times New Roman"/>
    </w:rPr>
  </w:style>
  <w:style w:type="paragraph" w:styleId="ab">
    <w:name w:val="TOC Heading"/>
    <w:basedOn w:val="1"/>
    <w:next w:val="a"/>
    <w:uiPriority w:val="39"/>
    <w:unhideWhenUsed/>
    <w:qFormat/>
    <w:rsid w:val="001058AD"/>
    <w:pPr>
      <w:spacing w:before="240" w:after="0" w:line="259" w:lineRule="auto"/>
      <w:contextualSpacing w:val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ac">
    <w:name w:val="Normal (Web)"/>
    <w:basedOn w:val="a"/>
    <w:uiPriority w:val="99"/>
    <w:semiHidden/>
    <w:unhideWhenUsed/>
    <w:rsid w:val="009352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5216"/>
    <w:rPr>
      <w:b/>
      <w:bCs/>
    </w:rPr>
  </w:style>
  <w:style w:type="paragraph" w:styleId="ae">
    <w:name w:val="header"/>
    <w:basedOn w:val="a"/>
    <w:link w:val="af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2636"/>
    <w:rPr>
      <w:rFonts w:ascii="Times New Roman" w:hAnsi="Times New Roman"/>
    </w:rPr>
  </w:style>
  <w:style w:type="paragraph" w:styleId="af0">
    <w:name w:val="footer"/>
    <w:basedOn w:val="a"/>
    <w:link w:val="af1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2636"/>
    <w:rPr>
      <w:rFonts w:ascii="Times New Roman" w:hAnsi="Times New Roman"/>
    </w:rPr>
  </w:style>
  <w:style w:type="table" w:styleId="af2">
    <w:name w:val="Table Grid"/>
    <w:basedOn w:val="a1"/>
    <w:uiPriority w:val="39"/>
    <w:rsid w:val="0084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281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5888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3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0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8116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4883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93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6864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0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8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45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8272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3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2078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3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Кутумов Юрий Дмитриевич</dc:creator>
  <cp:keywords/>
  <dc:description/>
  <cp:lastModifiedBy>Natalya NK</cp:lastModifiedBy>
  <cp:revision>38</cp:revision>
  <dcterms:created xsi:type="dcterms:W3CDTF">2025-07-10T07:57:00Z</dcterms:created>
  <dcterms:modified xsi:type="dcterms:W3CDTF">2026-10-08T12:42:00Z</dcterms:modified>
</cp:coreProperties>
</file>